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jc w:val="center"/>
      </w:pPr>
      <w:r>
        <w:rPr>
          <w:rFonts w:ascii="Microsoft YaHei" w:hAnsi="Microsoft YaHei" w:eastAsia="Microsoft YaHei"/>
          <w:b/>
          <w:color w:val="1A3C6E"/>
          <w:sz w:val="52"/>
        </w:rPr>
        <w:t>光影天府数字化小程序</w:t>
      </w:r>
    </w:p>
    <w:p/>
    <w:p>
      <w:pPr>
        <w:jc w:val="center"/>
      </w:pPr>
      <w:r>
        <w:rPr>
          <w:rFonts w:ascii="Microsoft YaHei" w:hAnsi="Microsoft YaHei" w:eastAsia="Microsoft YaHei"/>
          <w:color w:val="666666"/>
          <w:sz w:val="32"/>
        </w:rPr>
        <w:t>正式上线与宣发计划</w:t>
      </w:r>
    </w:p>
    <w:p/>
    <w:p/>
    <w:p>
      <w:pPr>
        <w:jc w:val="center"/>
      </w:pPr>
      <w:r>
        <w:rPr>
          <w:rFonts w:ascii="Microsoft YaHei" w:hAnsi="Microsoft YaHei" w:eastAsia="Microsoft YaHei"/>
          <w:color w:val="666666"/>
          <w:sz w:val="28"/>
        </w:rPr>
        <w:t>&amp;</w:t>
      </w:r>
    </w:p>
    <w:p/>
    <w:p>
      <w:pPr>
        <w:jc w:val="center"/>
      </w:pPr>
      <w:r>
        <w:rPr>
          <w:rFonts w:ascii="Microsoft YaHei" w:hAnsi="Microsoft YaHei" w:eastAsia="Microsoft YaHei"/>
          <w:color w:val="666666"/>
          <w:sz w:val="32"/>
        </w:rPr>
        <w:t>年度版本更新与日常规划</w:t>
      </w:r>
    </w:p>
    <w:p/>
    <w:p/>
    <w:p/>
    <w:p/>
    <w:p>
      <w:pPr>
        <w:jc w:val="center"/>
      </w:pPr>
      <w:r>
        <w:rPr>
          <w:rFonts w:ascii="Microsoft YaHei" w:hAnsi="Microsoft YaHei" w:eastAsia="Microsoft YaHei"/>
          <w:color w:val="666666"/>
          <w:sz w:val="26"/>
        </w:rPr>
        <w:t>成都光影天府影旅文化发展有限公司</w:t>
      </w:r>
    </w:p>
    <w:p>
      <w:pPr>
        <w:jc w:val="center"/>
      </w:pPr>
      <w:r>
        <w:rPr>
          <w:rFonts w:ascii="Microsoft YaHei" w:hAnsi="Microsoft YaHei" w:eastAsia="Microsoft YaHei"/>
          <w:color w:val="666666"/>
          <w:sz w:val="24"/>
        </w:rPr>
        <w:t>2026年6月</w:t>
      </w:r>
    </w:p>
    <w:p>
      <w:r>
        <w:br w:type="page"/>
      </w:r>
    </w:p>
    <w:p>
      <w:pPr>
        <w:jc w:val="center"/>
      </w:pPr>
      <w:r>
        <w:rPr>
          <w:rFonts w:ascii="Microsoft YaHei" w:hAnsi="Microsoft YaHei" w:eastAsia="Microsoft YaHei"/>
          <w:b/>
          <w:color w:val="1A3C6E"/>
          <w:sz w:val="36"/>
        </w:rPr>
        <w:t>第一部分</w:t>
      </w:r>
    </w:p>
    <w:p>
      <w:pPr>
        <w:jc w:val="center"/>
      </w:pPr>
      <w:r>
        <w:rPr>
          <w:rFonts w:ascii="Microsoft YaHei" w:hAnsi="Microsoft YaHei" w:eastAsia="Microsoft YaHei"/>
          <w:b/>
          <w:color w:val="1A3C6E"/>
          <w:sz w:val="36"/>
        </w:rPr>
        <w:t>光影天府数字化小程序正式上线与宣发计划</w:t>
      </w:r>
    </w:p>
    <w:p>
      <w:pPr>
        <w:pBdr>
          <w:bottom w:val="single" w:sz="8" w:space="1" w:color="1A3C6E"/>
        </w:pBdr>
      </w:pPr>
    </w:p>
    <w:p/>
    <w:p>
      <w:pPr>
        <w:pStyle w:val="Heading1"/>
      </w:pPr>
      <w:r>
        <w:rPr>
          <w:rFonts w:ascii="Microsoft YaHei" w:hAnsi="Microsoft YaHei" w:eastAsia="Microsoft YaHei"/>
        </w:rPr>
        <w:t>一、上线准备阶段（2026年6月-7月上旬）</w:t>
      </w:r>
    </w:p>
    <w:p>
      <w:pPr>
        <w:pStyle w:val="Heading2"/>
      </w:pPr>
      <w:r>
        <w:rPr>
          <w:rFonts w:ascii="Microsoft YaHei" w:hAnsi="Microsoft YaHei" w:eastAsia="Microsoft YaHei"/>
        </w:rPr>
        <w:t>（一）技术验收与系统部署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功能验收：</w:t>
      </w:r>
      <w:r>
        <w:rPr>
          <w:rFonts w:ascii="Microsoft YaHei" w:hAnsi="Microsoft YaHei" w:eastAsia="Microsoft YaHei"/>
          <w:sz w:val="24"/>
        </w:rPr>
        <w:t>完成试运行版本全部功能模块的技术验收，确保各核心功能稳定运行。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环境部署：</w:t>
      </w:r>
      <w:r>
        <w:rPr>
          <w:rFonts w:ascii="Microsoft YaHei" w:hAnsi="Microsoft YaHei" w:eastAsia="Microsoft YaHei"/>
          <w:sz w:val="24"/>
        </w:rPr>
        <w:t>完成生产环境服务器部署、域名备案、SSL证书配置及微信小程序审核发布。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压力测试：</w:t>
      </w:r>
      <w:r>
        <w:rPr>
          <w:rFonts w:ascii="Microsoft YaHei" w:hAnsi="Microsoft YaHei" w:eastAsia="Microsoft YaHei"/>
          <w:sz w:val="24"/>
        </w:rPr>
        <w:t>开展至少两轮全链路压力测试，确保高并发场景下系统稳定可用。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数据与接口：</w:t>
      </w:r>
      <w:r>
        <w:rPr>
          <w:rFonts w:ascii="Microsoft YaHei" w:hAnsi="Microsoft YaHei" w:eastAsia="Microsoft YaHei"/>
          <w:sz w:val="24"/>
        </w:rPr>
        <w:t>完成数据迁移、接口联调及第三方服务（AI大模型、地图等）对接验证。</w:t>
      </w:r>
    </w:p>
    <w:p>
      <w:pPr>
        <w:pStyle w:val="Heading2"/>
      </w:pPr>
      <w:r>
        <w:rPr>
          <w:rFonts w:ascii="Microsoft YaHei" w:hAnsi="Microsoft YaHei" w:eastAsia="Microsoft YaHei"/>
        </w:rPr>
        <w:t>（二）内容与素材准备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内容填充：</w:t>
      </w:r>
      <w:r>
        <w:rPr>
          <w:rFonts w:ascii="Microsoft YaHei" w:hAnsi="Microsoft YaHei" w:eastAsia="Microsoft YaHei"/>
          <w:sz w:val="24"/>
        </w:rPr>
        <w:t>完成拍摄场景、影旅好物、影视政策等各板块首批内容录入与审核。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视觉素材：</w:t>
      </w:r>
      <w:r>
        <w:rPr>
          <w:rFonts w:ascii="Microsoft YaHei" w:hAnsi="Microsoft YaHei" w:eastAsia="Microsoft YaHei"/>
          <w:sz w:val="24"/>
        </w:rPr>
        <w:t>完成小程序首页、功能页及分享卡片的视觉素材设计与定稿。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宣发物料：</w:t>
      </w:r>
      <w:r>
        <w:rPr>
          <w:rFonts w:ascii="Microsoft YaHei" w:hAnsi="Microsoft YaHei" w:eastAsia="Microsoft YaHei"/>
          <w:sz w:val="24"/>
        </w:rPr>
        <w:t>完成宣发海报、宣传短视频、推文文案等宣发物料的设计制作。</w:t>
      </w:r>
    </w:p>
    <w:p>
      <w:pPr>
        <w:pStyle w:val="Heading2"/>
      </w:pPr>
      <w:r>
        <w:rPr>
          <w:rFonts w:ascii="Microsoft YaHei" w:hAnsi="Microsoft YaHei" w:eastAsia="Microsoft YaHei"/>
        </w:rPr>
        <w:t>（三）组织保障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专班组建：</w:t>
      </w:r>
      <w:r>
        <w:rPr>
          <w:rFonts w:ascii="Microsoft YaHei" w:hAnsi="Microsoft YaHei" w:eastAsia="Microsoft YaHei"/>
          <w:sz w:val="24"/>
        </w:rPr>
        <w:t>成立上线工作专班，明确技术保障组、内容运营组、宣发推广组、综合协调组职责分工。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应急预案：</w:t>
      </w:r>
      <w:r>
        <w:rPr>
          <w:rFonts w:ascii="Microsoft YaHei" w:hAnsi="Microsoft YaHei" w:eastAsia="Microsoft YaHei"/>
          <w:sz w:val="24"/>
        </w:rPr>
        <w:t>制定上线应急预案，明确技术故障、舆情风险等突发情况处置流程。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操作培训：</w:t>
      </w:r>
      <w:r>
        <w:rPr>
          <w:rFonts w:ascii="Microsoft YaHei" w:hAnsi="Microsoft YaHei" w:eastAsia="Microsoft YaHei"/>
          <w:sz w:val="24"/>
        </w:rPr>
        <w:t>面向公司内部及承建方组织开展操作培训，确保各岗位熟练使用。</w:t>
      </w:r>
    </w:p>
    <w:p>
      <w:pPr>
        <w:pStyle w:val="Heading1"/>
      </w:pPr>
      <w:r>
        <w:rPr>
          <w:rFonts w:ascii="Microsoft YaHei" w:hAnsi="Microsoft YaHei" w:eastAsia="Microsoft YaHei"/>
        </w:rPr>
        <w:t>二、正式上线阶段（2026年7月中旬）</w:t>
      </w:r>
    </w:p>
    <w:p>
      <w:pPr>
        <w:pStyle w:val="Heading2"/>
      </w:pPr>
      <w:r>
        <w:rPr>
          <w:rFonts w:ascii="Microsoft YaHei" w:hAnsi="Microsoft YaHei" w:eastAsia="Microsoft YaHei"/>
        </w:rPr>
        <w:t>（一）上线发布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版本发布：</w:t>
      </w:r>
      <w:r>
        <w:rPr>
          <w:rFonts w:ascii="Microsoft YaHei" w:hAnsi="Microsoft YaHei" w:eastAsia="Microsoft YaHei"/>
          <w:sz w:val="24"/>
        </w:rPr>
        <w:t>完成微信小程序正式版本提交审核并上线发布。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公告发布：</w:t>
      </w:r>
      <w:r>
        <w:rPr>
          <w:rFonts w:ascii="Microsoft YaHei" w:hAnsi="Microsoft YaHei" w:eastAsia="Microsoft YaHei"/>
          <w:sz w:val="24"/>
        </w:rPr>
        <w:t>同步在微信公众号、公司官网等自有渠道发布上线公告。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内部启动：</w:t>
      </w:r>
      <w:r>
        <w:rPr>
          <w:rFonts w:ascii="Microsoft YaHei" w:hAnsi="Microsoft YaHei" w:eastAsia="Microsoft YaHei"/>
          <w:sz w:val="24"/>
        </w:rPr>
        <w:t>召开内部上线启动会，通报平台功能与使用指引。</w:t>
      </w:r>
    </w:p>
    <w:p>
      <w:pPr>
        <w:pStyle w:val="Heading2"/>
      </w:pPr>
      <w:r>
        <w:rPr>
          <w:rFonts w:ascii="Microsoft YaHei" w:hAnsi="Microsoft YaHei" w:eastAsia="Microsoft YaHei"/>
        </w:rPr>
        <w:t>（二）上线首周重点保障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技术值守：</w:t>
      </w:r>
      <w:r>
        <w:rPr>
          <w:rFonts w:ascii="Microsoft YaHei" w:hAnsi="Microsoft YaHei" w:eastAsia="Microsoft YaHei"/>
          <w:sz w:val="24"/>
        </w:rPr>
        <w:t>技术团队7x24小时值守，实时监控系统运行状态，确保故障即时响应。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用户反馈：</w:t>
      </w:r>
      <w:r>
        <w:rPr>
          <w:rFonts w:ascii="Microsoft YaHei" w:hAnsi="Microsoft YaHei" w:eastAsia="Microsoft YaHei"/>
          <w:sz w:val="24"/>
        </w:rPr>
        <w:t>收集首批用户反馈，快速修复体验问题与功能缺陷。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运行监控：</w:t>
      </w:r>
      <w:r>
        <w:rPr>
          <w:rFonts w:ascii="Microsoft YaHei" w:hAnsi="Microsoft YaHei" w:eastAsia="Microsoft YaHei"/>
          <w:sz w:val="24"/>
        </w:rPr>
        <w:t>监控核心运行指标，包括日活用户数、功能使用率、系统响应时长等。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三、宣发推广阶段（2026年7月下旬-8月）</w:t>
      </w:r>
    </w:p>
    <w:p>
      <w:pPr>
        <w:pStyle w:val="Heading2"/>
      </w:pPr>
      <w:r>
        <w:rPr>
          <w:rFonts w:ascii="Microsoft YaHei" w:hAnsi="Microsoft YaHei" w:eastAsia="Microsoft YaHei"/>
        </w:rPr>
        <w:t>（一）宣发目标</w:t>
      </w:r>
    </w:p>
    <w:p>
      <w:pPr>
        <w:ind w:firstLine="420"/>
      </w:pPr>
      <w:r>
        <w:rPr>
          <w:rFonts w:ascii="Microsoft YaHei" w:hAnsi="Microsoft YaHei" w:eastAsia="Microsoft YaHei"/>
          <w:b w:val="0"/>
          <w:sz w:val="24"/>
        </w:rPr>
        <w:t>以"来川拍摄，一码搞定"为核心传播主张，面向来川影视剧组、行业从业者及文旅合作方进行精准触达，上线首月实现小程序访问量突破目标值，核心功能模块用户活跃度达到预期水平。</w:t>
      </w:r>
    </w:p>
    <w:p>
      <w:pPr>
        <w:pStyle w:val="Heading2"/>
      </w:pPr>
      <w:r>
        <w:rPr>
          <w:rFonts w:ascii="Microsoft YaHei" w:hAnsi="Microsoft YaHei" w:eastAsia="Microsoft YaHei"/>
        </w:rPr>
        <w:t>（二）宣发渠道与策略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渠道</w:t>
            </w:r>
          </w:p>
        </w:tc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策略</w:t>
            </w:r>
          </w:p>
        </w:tc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预期效果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微信公众号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发布上线推文、功能解读系列文章、使用教程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触达存量粉丝，引导小程序访问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行业社群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在影视行业微信群、行业协会群定向推广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精准触达目标用户群体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短视频平台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制作功能演示短视频，投流抖音、视频号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扩大品牌曝光，吸引新用户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线下推广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在影视拍摄基地、文旅活动现场设展推广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面对面引导注册使用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行业活动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借力影视产业峰会、文旅推介会等场合宣传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提升行业知名度和权威背书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媒体合作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联合行业媒体发布新闻报道、专题文章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增强公信力与传播深度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/>
        </w:rPr>
        <w:t>（三）宣发节奏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时间节点</w:t>
            </w:r>
          </w:p>
        </w:tc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阶段</w:t>
            </w:r>
          </w:p>
        </w:tc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重点工作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第1周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预热期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发布悬念海报、预告推文，制造期待感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第2周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上线期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集中发布上线公告、功能演示视频、媒体报道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第3-4周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推广期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系列功能解读推文、用户案例分享、社群裂变活动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第5-6周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沉淀期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收集用户反馈、优化体验、发布版本迭代更新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</w:rPr>
        <w:t>四、上线效果评估（2026年8月底）</w:t>
      </w:r>
    </w:p>
    <w:p>
      <w:pPr>
        <w:pStyle w:val="Heading2"/>
      </w:pPr>
      <w:r>
        <w:rPr>
          <w:rFonts w:ascii="Microsoft YaHei" w:hAnsi="Microsoft YaHei" w:eastAsia="Microsoft YaHei"/>
        </w:rPr>
        <w:t>（一）评估指标体系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指标维度</w:t>
            </w:r>
          </w:p>
        </w:tc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核心指标</w:t>
            </w:r>
          </w:p>
        </w:tc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评估方式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用户规模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累计注册用户数、日活/周活用户数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后台数据统计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功能使用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各核心功能模块访问量、使用率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功能埋点数据分析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系统运行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系统可用率、平均响应时长、故障次数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运维监控数据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用户满意度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用户反馈评分、好评率、留存率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问卷与反馈数据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传播效果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宣发内容阅读/播放量、分享转发率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各渠道数据汇总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/>
        </w:rPr>
        <w:t>（二）评估成果应用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sz w:val="24"/>
        </w:rPr>
        <w:t>形成上线效果评估报告，总结经验与不足。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sz w:val="24"/>
        </w:rPr>
        <w:t>根据数据分析结果，优化功能设计与运营策略。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sz w:val="24"/>
        </w:rPr>
        <w:t>为后续版本迭代和持续运营提供数据支撑与决策依据。</w:t>
      </w:r>
    </w:p>
    <w:p>
      <w:r>
        <w:br w:type="page"/>
      </w:r>
    </w:p>
    <w:p>
      <w:pPr>
        <w:jc w:val="center"/>
      </w:pPr>
      <w:r>
        <w:rPr>
          <w:rFonts w:ascii="Microsoft YaHei" w:hAnsi="Microsoft YaHei" w:eastAsia="Microsoft YaHei"/>
          <w:b/>
          <w:color w:val="1A3C6E"/>
          <w:sz w:val="36"/>
        </w:rPr>
        <w:t>第二部分</w:t>
      </w:r>
    </w:p>
    <w:p>
      <w:pPr>
        <w:jc w:val="center"/>
      </w:pPr>
      <w:r>
        <w:rPr>
          <w:rFonts w:ascii="Microsoft YaHei" w:hAnsi="Microsoft YaHei" w:eastAsia="Microsoft YaHei"/>
          <w:b/>
          <w:color w:val="1A3C6E"/>
          <w:sz w:val="36"/>
        </w:rPr>
        <w:t>光影天府数字化小程序年度版本更新与日常规划</w:t>
      </w:r>
    </w:p>
    <w:p>
      <w:pPr>
        <w:pBdr>
          <w:bottom w:val="single" w:sz="8" w:space="1" w:color="1A3C6E"/>
        </w:pBdr>
      </w:pPr>
    </w:p>
    <w:p/>
    <w:p>
      <w:pPr>
        <w:pStyle w:val="Heading1"/>
      </w:pPr>
      <w:r>
        <w:rPr>
          <w:rFonts w:ascii="Microsoft YaHei" w:hAnsi="Microsoft YaHei" w:eastAsia="Microsoft YaHei"/>
        </w:rPr>
        <w:t>一、总体目标</w:t>
      </w:r>
    </w:p>
    <w:p>
      <w:pPr>
        <w:ind w:firstLine="420"/>
      </w:pPr>
      <w:r>
        <w:rPr>
          <w:rFonts w:ascii="Microsoft YaHei" w:hAnsi="Microsoft YaHei" w:eastAsia="Microsoft YaHei"/>
          <w:b w:val="0"/>
          <w:sz w:val="24"/>
        </w:rPr>
        <w:t>围绕公司影视制片服务数字化核心战略，以"功能持续完善、体验持续优化、安全持续保障"为主线，建立常态化版本迭代与日常运营机制，确保平台功能紧贴业务需求、技术架构持续演进、用户体验稳步提升，打造西南地区领先的影视制片服务数字化平台。</w:t>
      </w:r>
    </w:p>
    <w:p>
      <w:pPr>
        <w:pStyle w:val="Heading1"/>
      </w:pPr>
      <w:r>
        <w:rPr>
          <w:rFonts w:ascii="Microsoft YaHei" w:hAnsi="Microsoft YaHei" w:eastAsia="Microsoft YaHei"/>
        </w:rPr>
        <w:t>二、年度版本迭代规划</w:t>
      </w:r>
    </w:p>
    <w:p>
      <w:pPr>
        <w:pStyle w:val="Heading2"/>
      </w:pPr>
      <w:r>
        <w:rPr>
          <w:rFonts w:ascii="Microsoft YaHei" w:hAnsi="Microsoft YaHei" w:eastAsia="Microsoft YaHei"/>
        </w:rPr>
        <w:t>（一）版本发布节奏</w:t>
      </w:r>
    </w:p>
    <w:p>
      <w:pPr>
        <w:ind w:firstLine="420"/>
      </w:pPr>
      <w:r>
        <w:rPr>
          <w:rFonts w:ascii="Microsoft YaHei" w:hAnsi="Microsoft YaHei" w:eastAsia="Microsoft YaHei"/>
          <w:b w:val="0"/>
          <w:sz w:val="24"/>
        </w:rPr>
        <w:t>按照"季度大版本+月度小版本"的双轨迭代模式，全年规划4次大版本发布、12次小版本更新，确保功能持续上新与缺陷及时修复。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版本</w:t>
            </w:r>
          </w:p>
        </w:tc>
        <w:tc>
          <w:tcPr>
            <w:tcW w:type="dxa" w:w="216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时间窗口</w:t>
            </w:r>
          </w:p>
        </w:tc>
        <w:tc>
          <w:tcPr>
            <w:tcW w:type="dxa" w:w="216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版本类型</w:t>
            </w:r>
          </w:p>
        </w:tc>
        <w:tc>
          <w:tcPr>
            <w:tcW w:type="dxa" w:w="216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重点内容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V1.0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2026年7月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正式版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平台正式上线，核心功能全量发布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V1.1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2026年8月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优化版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上线反馈集中优化、体验细节打磨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V1.2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2026年9月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功能版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新增剧组在线预约、场景VR预览功能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V2.0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2026年10月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大版本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智能场景AI大模型升级、数据分析看板上线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V2.1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2026年11月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功能版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影旅好物电商模块增强、订单管理上线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V2.2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2026年12月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优化版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年度安全审计整改、性能优化、年终数据报告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V3.0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2027年1月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大版本</w:t>
            </w:r>
          </w:p>
        </w:tc>
        <w:tc>
          <w:tcPr>
            <w:tcW w:type="dxa" w:w="216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年度功能升级、UI改版、新年度规划启动</w:t>
            </w:r>
          </w:p>
        </w:tc>
      </w:tr>
    </w:tbl>
    <w:p/>
    <w:p>
      <w:pPr>
        <w:pStyle w:val="Heading2"/>
      </w:pPr>
      <w:r>
        <w:rPr>
          <w:rFonts w:ascii="Microsoft YaHei" w:hAnsi="Microsoft YaHei" w:eastAsia="Microsoft YaHei"/>
        </w:rPr>
        <w:t>（二）版本迭代原则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需求驱动：</w:t>
      </w:r>
      <w:r>
        <w:rPr>
          <w:rFonts w:ascii="Microsoft YaHei" w:hAnsi="Microsoft YaHei" w:eastAsia="Microsoft YaHei"/>
          <w:sz w:val="24"/>
        </w:rPr>
        <w:t>以用户反馈与数据分析驱动功能迭代，避免闭门造车。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质量保障：</w:t>
      </w:r>
      <w:r>
        <w:rPr>
          <w:rFonts w:ascii="Microsoft YaHei" w:hAnsi="Microsoft YaHei" w:eastAsia="Microsoft YaHei"/>
          <w:sz w:val="24"/>
        </w:rPr>
        <w:t>每次大版本发布前完成完整测试验收，确保上线质量。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灰度策略：</w:t>
      </w:r>
      <w:r>
        <w:rPr>
          <w:rFonts w:ascii="Microsoft YaHei" w:hAnsi="Microsoft YaHei" w:eastAsia="Microsoft YaHei"/>
          <w:sz w:val="24"/>
        </w:rPr>
        <w:t>小版本快速迭代、灰度发布；大版本充分验证、全量发布。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文档同步：</w:t>
      </w:r>
      <w:r>
        <w:rPr>
          <w:rFonts w:ascii="Microsoft YaHei" w:hAnsi="Microsoft YaHei" w:eastAsia="Microsoft YaHei"/>
          <w:sz w:val="24"/>
        </w:rPr>
        <w:t>版本更新同步更新用户公告与操作指南，降低学习成本。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三、日常运营规划</w:t>
      </w:r>
    </w:p>
    <w:p>
      <w:pPr>
        <w:pStyle w:val="Heading2"/>
      </w:pPr>
      <w:r>
        <w:rPr>
          <w:rFonts w:ascii="Microsoft YaHei" w:hAnsi="Microsoft YaHei" w:eastAsia="Microsoft YaHei"/>
        </w:rPr>
        <w:t>（一）内容运营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内容更新：</w:t>
      </w:r>
      <w:r>
        <w:rPr>
          <w:rFonts w:ascii="Microsoft YaHei" w:hAnsi="Microsoft YaHei" w:eastAsia="Microsoft YaHei"/>
          <w:sz w:val="24"/>
        </w:rPr>
        <w:t>每周更新拍摄场景、影视政策、影旅好物等板块内容，保持信息时效性。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专题策划：</w:t>
      </w:r>
      <w:r>
        <w:rPr>
          <w:rFonts w:ascii="Microsoft YaHei" w:hAnsi="Microsoft YaHei" w:eastAsia="Microsoft YaHei"/>
          <w:sz w:val="24"/>
        </w:rPr>
        <w:t>每月策划1-2个专题内容，如"本月推荐场景""影视政策解读"等。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内容审核：</w:t>
      </w:r>
      <w:r>
        <w:rPr>
          <w:rFonts w:ascii="Microsoft YaHei" w:hAnsi="Microsoft YaHei" w:eastAsia="Microsoft YaHei"/>
          <w:sz w:val="24"/>
        </w:rPr>
        <w:t>建立内容审核机制，所有上线内容经审核后方可发布。</w:t>
      </w:r>
    </w:p>
    <w:p>
      <w:pPr>
        <w:pStyle w:val="Heading2"/>
      </w:pPr>
      <w:r>
        <w:rPr>
          <w:rFonts w:ascii="Microsoft YaHei" w:hAnsi="Microsoft YaHei" w:eastAsia="Microsoft YaHei"/>
        </w:rPr>
        <w:t>（二）用户运营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反馈响应：</w:t>
      </w:r>
      <w:r>
        <w:rPr>
          <w:rFonts w:ascii="Microsoft YaHei" w:hAnsi="Microsoft YaHei" w:eastAsia="Microsoft YaHei"/>
          <w:sz w:val="24"/>
        </w:rPr>
        <w:t>建立用户反馈响应机制，确保用户意见48小时内响应处理。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满意度调研：</w:t>
      </w:r>
      <w:r>
        <w:rPr>
          <w:rFonts w:ascii="Microsoft YaHei" w:hAnsi="Microsoft YaHei" w:eastAsia="Microsoft YaHei"/>
          <w:sz w:val="24"/>
        </w:rPr>
        <w:t>定期开展用户满意度调研，每季度形成用户满意度报告。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用户激励：</w:t>
      </w:r>
      <w:r>
        <w:rPr>
          <w:rFonts w:ascii="Microsoft YaHei" w:hAnsi="Microsoft YaHei" w:eastAsia="Microsoft YaHei"/>
          <w:sz w:val="24"/>
        </w:rPr>
        <w:t>策划用户激励活动，提升活跃度与留存率。</w:t>
      </w:r>
    </w:p>
    <w:p>
      <w:pPr>
        <w:pStyle w:val="Heading2"/>
      </w:pPr>
      <w:r>
        <w:rPr>
          <w:rFonts w:ascii="Microsoft YaHei" w:hAnsi="Microsoft YaHei" w:eastAsia="Microsoft YaHei"/>
        </w:rPr>
        <w:t>（三）技术运维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监控响应：</w:t>
      </w:r>
      <w:r>
        <w:rPr>
          <w:rFonts w:ascii="Microsoft YaHei" w:hAnsi="Microsoft YaHei" w:eastAsia="Microsoft YaHei"/>
          <w:sz w:val="24"/>
        </w:rPr>
        <w:t>7x24小时系统监控，故障15分钟内响应、2小时内修复。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定期巡检：</w:t>
      </w:r>
      <w:r>
        <w:rPr>
          <w:rFonts w:ascii="Microsoft YaHei" w:hAnsi="Microsoft YaHei" w:eastAsia="Microsoft YaHei"/>
          <w:sz w:val="24"/>
        </w:rPr>
        <w:t>每周一次系统巡检，每月一次安全漏洞扫描。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数据备份：</w:t>
      </w:r>
      <w:r>
        <w:rPr>
          <w:rFonts w:ascii="Microsoft YaHei" w:hAnsi="Microsoft YaHei" w:eastAsia="Microsoft YaHei"/>
          <w:sz w:val="24"/>
        </w:rPr>
        <w:t>每周全量数据备份，每日增量备份，备份保留30天。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应急演练：</w:t>
      </w:r>
      <w:r>
        <w:rPr>
          <w:rFonts w:ascii="Microsoft YaHei" w:hAnsi="Microsoft YaHei" w:eastAsia="Microsoft YaHei"/>
          <w:sz w:val="24"/>
        </w:rPr>
        <w:t>每季度开展一次应急演练，验证应急预案有效性。</w:t>
      </w:r>
    </w:p>
    <w:p>
      <w:pPr>
        <w:pStyle w:val="Heading2"/>
      </w:pPr>
      <w:r>
        <w:rPr>
          <w:rFonts w:ascii="Microsoft YaHei" w:hAnsi="Microsoft YaHei" w:eastAsia="Microsoft YaHei"/>
        </w:rPr>
        <w:t>（四）数据分析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周报机制：</w:t>
      </w:r>
      <w:r>
        <w:rPr>
          <w:rFonts w:ascii="Microsoft YaHei" w:hAnsi="Microsoft YaHei" w:eastAsia="Microsoft YaHei"/>
          <w:sz w:val="24"/>
        </w:rPr>
        <w:t>每周生成运营周报，含用户量、功能使用、系统运行等核心数据。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月度报告：</w:t>
      </w:r>
      <w:r>
        <w:rPr>
          <w:rFonts w:ascii="Microsoft YaHei" w:hAnsi="Microsoft YaHei" w:eastAsia="Microsoft YaHei"/>
          <w:sz w:val="24"/>
        </w:rPr>
        <w:t>每月形成月度运营分析报告，评估运营效果与趋势。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季度复盘：</w:t>
      </w:r>
      <w:r>
        <w:rPr>
          <w:rFonts w:ascii="Microsoft YaHei" w:hAnsi="Microsoft YaHei" w:eastAsia="Microsoft YaHei"/>
          <w:sz w:val="24"/>
        </w:rPr>
        <w:t>每季度召开运营复盘会，总结经验、调整策略。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四、安全保障规划</w:t>
      </w:r>
    </w:p>
    <w:p>
      <w:pPr>
        <w:pStyle w:val="Heading2"/>
      </w:pPr>
      <w:r>
        <w:rPr>
          <w:rFonts w:ascii="Microsoft YaHei" w:hAnsi="Microsoft YaHei" w:eastAsia="Microsoft YaHei"/>
        </w:rPr>
        <w:t>（一）安全合规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法规合规：</w:t>
      </w:r>
      <w:r>
        <w:rPr>
          <w:rFonts w:ascii="Microsoft YaHei" w:hAnsi="Microsoft YaHei" w:eastAsia="Microsoft YaHei"/>
          <w:sz w:val="24"/>
        </w:rPr>
        <w:t>确保平台持续符合《网络安全法》《数据安全法》《个人信息保护法》等法规要求。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等保备案：</w:t>
      </w:r>
      <w:r>
        <w:rPr>
          <w:rFonts w:ascii="Microsoft YaHei" w:hAnsi="Microsoft YaHei" w:eastAsia="Microsoft YaHei"/>
          <w:sz w:val="24"/>
        </w:rPr>
        <w:t>完成公安机关备案、等级保护测评，取得相应资质。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隐私保护：</w:t>
      </w:r>
      <w:r>
        <w:rPr>
          <w:rFonts w:ascii="Microsoft YaHei" w:hAnsi="Microsoft YaHei" w:eastAsia="Microsoft YaHei"/>
          <w:sz w:val="24"/>
        </w:rPr>
        <w:t>建立用户隐私数据保护机制，确保数据采集、存储、使用合规。</w:t>
      </w:r>
    </w:p>
    <w:p>
      <w:pPr>
        <w:pStyle w:val="Heading2"/>
      </w:pPr>
      <w:r>
        <w:rPr>
          <w:rFonts w:ascii="Microsoft YaHei" w:hAnsi="Microsoft YaHei" w:eastAsia="Microsoft YaHei"/>
        </w:rPr>
        <w:t>（二）安全技术防护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边界防护：</w:t>
      </w:r>
      <w:r>
        <w:rPr>
          <w:rFonts w:ascii="Microsoft YaHei" w:hAnsi="Microsoft YaHei" w:eastAsia="Microsoft YaHei"/>
          <w:sz w:val="24"/>
        </w:rPr>
        <w:t>部署WAF防火墙、DDoS防护、入侵检测等安全防护设施。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数据安全：</w:t>
      </w:r>
      <w:r>
        <w:rPr>
          <w:rFonts w:ascii="Microsoft YaHei" w:hAnsi="Microsoft YaHei" w:eastAsia="Microsoft YaHei"/>
          <w:sz w:val="24"/>
        </w:rPr>
        <w:t>实施接口签名、数据加密传输、敏感字段脱敏等技术措施。</w:t>
      </w:r>
    </w:p>
    <w:p>
      <w:pPr>
        <w:pStyle w:val="ListBullet"/>
        <w:ind w:left="567"/>
      </w:pPr>
      <w:r>
        <w:rPr>
          <w:rFonts w:ascii="Microsoft YaHei" w:hAnsi="Microsoft YaHei" w:eastAsia="Microsoft YaHei"/>
          <w:b/>
          <w:sz w:val="24"/>
        </w:rPr>
        <w:t>渗透测试：</w:t>
      </w:r>
      <w:r>
        <w:rPr>
          <w:rFonts w:ascii="Microsoft YaHei" w:hAnsi="Microsoft YaHei" w:eastAsia="Microsoft YaHei"/>
          <w:sz w:val="24"/>
        </w:rPr>
        <w:t>定期开展渗透测试与安全漏洞修复。</w:t>
      </w:r>
    </w:p>
    <w:p>
      <w:pPr>
        <w:pStyle w:val="Heading1"/>
      </w:pPr>
      <w:r>
        <w:rPr>
          <w:rFonts w:ascii="Microsoft YaHei" w:hAnsi="Microsoft YaHei" w:eastAsia="Microsoft YaHei"/>
        </w:rPr>
        <w:t>五、组织保障与分工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角色</w:t>
            </w:r>
          </w:p>
        </w:tc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职责</w:t>
            </w:r>
          </w:p>
        </w:tc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负责人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项目统筹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整体规划协调、重大事项决策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公司分管领导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产品运营组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需求管理、内容运营、用户运营、数据分析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运营负责人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技术开发组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版本迭代开发、技术运维、安全保障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技术负责人（承建方）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设计支持组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视觉设计、宣发物料、UI/UX优化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设计负责人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综合协调组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行政保障、外部协调、合规对接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综合办负责人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</w:rPr>
        <w:t>六、风险管控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风险类别</w:t>
            </w:r>
          </w:p>
        </w:tc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风险描述</w:t>
            </w:r>
          </w:p>
        </w:tc>
        <w:tc>
          <w:tcPr>
            <w:tcW w:type="dxa" w:w="2880"/>
            <w:shd w:fill="1A3C6E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FFFFFF"/>
                <w:sz w:val="22"/>
              </w:rPr>
              <w:t>应对措施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技术风险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系统故障、数据丢失、安全漏洞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7x24值守+定期备份+应急演练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内容风险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内容过时、信息不准确、版权纠纷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审核机制+定期更新+版权审查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运营风险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用户增长不及预期、活跃度下降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精准推广+激励活动+持续优化体验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合规风险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法规政策变化、监管要求调整</w:t>
            </w:r>
          </w:p>
        </w:tc>
        <w:tc>
          <w:tcPr>
            <w:tcW w:type="dxa" w:w="2880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sz w:val="20"/>
              </w:rPr>
              <w:t>定期合规审查+法律顾问支持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</w:rPr>
        <w:t>七、结语</w:t>
      </w:r>
    </w:p>
    <w:p>
      <w:pPr>
        <w:ind w:firstLine="420"/>
      </w:pPr>
      <w:r>
        <w:rPr>
          <w:rFonts w:ascii="Microsoft YaHei" w:hAnsi="Microsoft YaHei" w:eastAsia="Microsoft YaHei"/>
          <w:b w:val="0"/>
          <w:sz w:val="24"/>
        </w:rPr>
        <w:t>光影天府数字化小程序是公司数字化转型的重要载体，也是服务来川影视剧组、推动影旅融合发展的核心平台。公司将坚持"建用并重、持续迭代、安全为基、用户为本"的原则，确保平台建得好、用得好、管得好，切实赋能四川影视文旅产业高质量发展。</w:t>
      </w:r>
    </w:p>
    <w:p/>
    <w:p/>
    <w:p>
      <w:pPr>
        <w:jc w:val="right"/>
      </w:pPr>
      <w:r>
        <w:rPr>
          <w:rFonts w:ascii="Microsoft YaHei" w:hAnsi="Microsoft YaHei" w:eastAsia="Microsoft YaHei"/>
          <w:sz w:val="24"/>
        </w:rPr>
        <w:t>成都光影天府影旅文化发展有限公司</w:t>
      </w:r>
    </w:p>
    <w:p>
      <w:pPr>
        <w:jc w:val="right"/>
      </w:pPr>
      <w:r>
        <w:rPr>
          <w:rFonts w:ascii="Microsoft YaHei" w:hAnsi="Microsoft YaHei" w:eastAsia="Microsoft YaHei"/>
          <w:sz w:val="24"/>
        </w:rPr>
        <w:t>2026年6月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Microsoft YaHei" w:hAnsi="Microsoft YaHei" w:eastAsia="Microsoft Ya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A3C6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A3C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A3C6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 w:eastAsia="Microsoft YaHei"/>
      <w:b/>
      <w:bCs/>
      <w:i/>
      <w:iCs/>
      <w:color w:val="1A3C6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