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8D970">
      <w:pPr>
        <w:widowControl/>
        <w:shd w:val="clear" w:color="auto" w:fill="FFFFFF"/>
        <w:spacing w:line="580" w:lineRule="atLeast"/>
        <w:textAlignment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bookmarkStart w:id="0" w:name="_GoBack"/>
    </w:p>
    <w:p w14:paraId="4266DB2E">
      <w:pPr>
        <w:widowControl/>
        <w:shd w:val="clear" w:color="auto" w:fill="FFFFFF"/>
        <w:spacing w:line="580" w:lineRule="atLeast"/>
        <w:textAlignment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p>
    <w:p w14:paraId="79F18F41">
      <w:pPr>
        <w:widowControl/>
        <w:shd w:val="clear" w:color="auto" w:fill="FFFFFF"/>
        <w:spacing w:line="580" w:lineRule="atLeast"/>
        <w:textAlignment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p>
    <w:p w14:paraId="0BD7F8E2">
      <w:pPr>
        <w:widowControl/>
        <w:shd w:val="clear" w:color="auto" w:fill="FFFFFF"/>
        <w:spacing w:line="580" w:lineRule="atLeast"/>
        <w:textAlignment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p>
    <w:p w14:paraId="65119B2E">
      <w:pPr>
        <w:widowControl/>
        <w:shd w:val="clear" w:color="auto" w:fill="FFFFFF"/>
        <w:spacing w:line="580" w:lineRule="atLeast"/>
        <w:textAlignment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p>
    <w:p w14:paraId="0609321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t>中国共产党青川县委员会组织部</w:t>
      </w:r>
    </w:p>
    <w:p w14:paraId="79A3B18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Times New Roman" w:hAnsi="Times New Roman" w:eastAsia="仿宋_GB2312" w:cs="Times New Roman"/>
          <w:b w:val="0"/>
          <w:bCs w:val="0"/>
          <w:color w:val="auto"/>
          <w:kern w:val="2"/>
          <w:sz w:val="32"/>
          <w:szCs w:val="32"/>
          <w:lang w:val="en-US" w:eastAsia="zh-CN" w:bidi="ar-SA"/>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t>2026年部门预算</w:t>
      </w:r>
    </w:p>
    <w:p w14:paraId="50F61D2F">
      <w:pPr>
        <w:widowControl/>
        <w:shd w:val="clear" w:color="auto" w:fill="FFFFFF"/>
        <w:spacing w:line="580" w:lineRule="atLeast"/>
        <w:jc w:val="center"/>
        <w:rPr>
          <w:rFonts w:ascii="仿宋_GB2312" w:hAnsi="仿宋_GB2312" w:eastAsia="仿宋_GB2312" w:cs="仿宋_GB2312"/>
          <w:b/>
          <w:bCs/>
          <w:color w:val="000000" w:themeColor="text1"/>
          <w:kern w:val="0"/>
          <w:sz w:val="32"/>
          <w:szCs w:val="32"/>
          <w:highlight w:val="yellow"/>
          <w:shd w:val="clear" w:color="auto" w:fill="FFFFFF"/>
          <w14:textFill>
            <w14:solidFill>
              <w14:schemeClr w14:val="tx1"/>
            </w14:solidFill>
          </w14:textFill>
        </w:rPr>
      </w:pPr>
    </w:p>
    <w:p w14:paraId="288701A5">
      <w:pPr>
        <w:widowControl/>
        <w:shd w:val="clear" w:color="auto" w:fill="FFFFFF"/>
        <w:spacing w:line="580" w:lineRule="atLeast"/>
        <w:jc w:val="center"/>
        <w:rPr>
          <w:rFonts w:ascii="仿宋_GB2312" w:hAnsi="仿宋_GB2312" w:eastAsia="仿宋_GB2312" w:cs="仿宋_GB2312"/>
          <w:b/>
          <w:bCs/>
          <w:color w:val="000000" w:themeColor="text1"/>
          <w:kern w:val="0"/>
          <w:sz w:val="32"/>
          <w:szCs w:val="32"/>
          <w:highlight w:val="yellow"/>
          <w:shd w:val="clear" w:color="auto" w:fill="FFFFFF"/>
          <w14:textFill>
            <w14:solidFill>
              <w14:schemeClr w14:val="tx1"/>
            </w14:solidFill>
          </w14:textFill>
        </w:rPr>
      </w:pPr>
    </w:p>
    <w:p w14:paraId="61811527">
      <w:pPr>
        <w:widowControl/>
        <w:shd w:val="clear" w:color="auto" w:fill="FFFFFF"/>
        <w:spacing w:line="580" w:lineRule="atLeast"/>
        <w:jc w:val="center"/>
        <w:rPr>
          <w:rFonts w:ascii="仿宋_GB2312" w:hAnsi="仿宋_GB2312" w:eastAsia="仿宋_GB2312" w:cs="仿宋_GB2312"/>
          <w:b/>
          <w:bCs/>
          <w:color w:val="000000" w:themeColor="text1"/>
          <w:kern w:val="0"/>
          <w:sz w:val="32"/>
          <w:szCs w:val="32"/>
          <w:highlight w:val="yellow"/>
          <w:shd w:val="clear" w:color="auto" w:fill="FFFFFF"/>
          <w14:textFill>
            <w14:solidFill>
              <w14:schemeClr w14:val="tx1"/>
            </w14:solidFill>
          </w14:textFill>
        </w:rPr>
      </w:pPr>
    </w:p>
    <w:p w14:paraId="0BCFBA6C">
      <w:pPr>
        <w:widowControl/>
        <w:shd w:val="clear" w:color="auto" w:fill="FFFFFF"/>
        <w:spacing w:line="580" w:lineRule="atLeast"/>
        <w:jc w:val="center"/>
        <w:rPr>
          <w:rFonts w:ascii="仿宋_GB2312" w:hAnsi="仿宋_GB2312" w:eastAsia="仿宋_GB2312" w:cs="仿宋_GB2312"/>
          <w:b/>
          <w:bCs/>
          <w:color w:val="000000" w:themeColor="text1"/>
          <w:kern w:val="0"/>
          <w:sz w:val="32"/>
          <w:szCs w:val="32"/>
          <w:highlight w:val="yellow"/>
          <w:shd w:val="clear" w:color="auto" w:fill="FFFFFF"/>
          <w14:textFill>
            <w14:solidFill>
              <w14:schemeClr w14:val="tx1"/>
            </w14:solidFill>
          </w14:textFill>
        </w:rPr>
      </w:pPr>
    </w:p>
    <w:p w14:paraId="42F999CA">
      <w:pPr>
        <w:widowControl/>
        <w:shd w:val="clear" w:color="auto" w:fill="FFFFFF"/>
        <w:spacing w:line="580" w:lineRule="atLeast"/>
        <w:rPr>
          <w:rFonts w:ascii="仿宋_GB2312" w:hAnsi="仿宋_GB2312" w:eastAsia="仿宋_GB2312" w:cs="仿宋_GB2312"/>
          <w:b/>
          <w:bCs/>
          <w:color w:val="000000" w:themeColor="text1"/>
          <w:kern w:val="0"/>
          <w:sz w:val="32"/>
          <w:szCs w:val="32"/>
          <w:highlight w:val="yellow"/>
          <w:shd w:val="clear" w:color="auto" w:fill="FFFFFF"/>
          <w14:textFill>
            <w14:solidFill>
              <w14:schemeClr w14:val="tx1"/>
            </w14:solidFill>
          </w14:textFill>
        </w:rPr>
      </w:pPr>
    </w:p>
    <w:p w14:paraId="125B067D">
      <w:pPr>
        <w:widowControl/>
        <w:shd w:val="clear" w:color="auto" w:fill="FFFFFF"/>
        <w:spacing w:line="580" w:lineRule="atLeast"/>
        <w:jc w:val="center"/>
        <w:rPr>
          <w:rFonts w:ascii="仿宋_GB2312" w:hAnsi="仿宋_GB2312" w:eastAsia="仿宋_GB2312" w:cs="仿宋_GB2312"/>
          <w:b/>
          <w:bCs/>
          <w:color w:val="000000" w:themeColor="text1"/>
          <w:kern w:val="0"/>
          <w:sz w:val="32"/>
          <w:szCs w:val="32"/>
          <w:highlight w:val="yellow"/>
          <w:shd w:val="clear" w:color="auto" w:fill="FFFFFF"/>
          <w14:textFill>
            <w14:solidFill>
              <w14:schemeClr w14:val="tx1"/>
            </w14:solidFill>
          </w14:textFill>
        </w:rPr>
      </w:pPr>
    </w:p>
    <w:p w14:paraId="7ED664A3">
      <w:pPr>
        <w:widowControl/>
        <w:shd w:val="clear" w:color="auto" w:fill="FFFFFF"/>
        <w:spacing w:line="580" w:lineRule="atLeast"/>
        <w:jc w:val="center"/>
        <w:rPr>
          <w:rFonts w:ascii="仿宋_GB2312" w:hAnsi="仿宋_GB2312" w:eastAsia="仿宋_GB2312" w:cs="仿宋_GB2312"/>
          <w:b/>
          <w:bCs/>
          <w:color w:val="000000" w:themeColor="text1"/>
          <w:kern w:val="0"/>
          <w:sz w:val="32"/>
          <w:szCs w:val="32"/>
          <w:highlight w:val="yellow"/>
          <w:shd w:val="clear" w:color="auto" w:fill="FFFFFF"/>
          <w14:textFill>
            <w14:solidFill>
              <w14:schemeClr w14:val="tx1"/>
            </w14:solidFill>
          </w14:textFill>
        </w:rPr>
        <w:sectPr>
          <w:footerReference r:id="rId3" w:type="default"/>
          <w:pgSz w:w="11906" w:h="16838"/>
          <w:pgMar w:top="2098" w:right="1474" w:bottom="1984" w:left="1587" w:header="720" w:footer="1559" w:gutter="0"/>
          <w:cols w:space="0" w:num="1"/>
          <w:docGrid w:type="lines" w:linePitch="312" w:charSpace="0"/>
        </w:sectPr>
      </w:pPr>
    </w:p>
    <w:p w14:paraId="274E6015">
      <w:pPr>
        <w:jc w:val="cente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目   录</w:t>
      </w:r>
    </w:p>
    <w:p w14:paraId="1B6EB2AC">
      <w:pPr>
        <w:numPr>
          <w:ilvl w:val="0"/>
          <w:numId w:val="1"/>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eastAsia="zh-CN"/>
          <w14:textFill>
            <w14:solidFill>
              <w14:schemeClr w14:val="tx1"/>
            </w14:solidFill>
          </w14:textFill>
        </w:rPr>
        <w:t>中国共产党青川县委员会组织部</w:t>
      </w:r>
      <w:r>
        <w:rPr>
          <w:rFonts w:hint="eastAsia" w:ascii="黑体" w:hAnsi="黑体" w:eastAsia="黑体" w:cs="黑体"/>
          <w:color w:val="000000" w:themeColor="text1"/>
          <w:kern w:val="0"/>
          <w:sz w:val="32"/>
          <w:szCs w:val="32"/>
          <w:shd w:val="clear" w:color="auto" w:fill="FFFFFF"/>
          <w14:textFill>
            <w14:solidFill>
              <w14:schemeClr w14:val="tx1"/>
            </w14:solidFill>
          </w14:textFill>
        </w:rPr>
        <w:t xml:space="preserve">概况 </w:t>
      </w:r>
    </w:p>
    <w:p w14:paraId="24555FC3">
      <w:pPr>
        <w:numPr>
          <w:ilvl w:val="0"/>
          <w:numId w:val="2"/>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 xml:space="preserve">基本职能及主要工作 </w:t>
      </w:r>
    </w:p>
    <w:p w14:paraId="6D9CA97D">
      <w:pPr>
        <w:numPr>
          <w:ilvl w:val="0"/>
          <w:numId w:val="2"/>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部门预算单位构成</w:t>
      </w:r>
    </w:p>
    <w:p w14:paraId="0CA42489">
      <w:pPr>
        <w:numPr>
          <w:ilvl w:val="0"/>
          <w:numId w:val="1"/>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eastAsia="zh-CN"/>
          <w14:textFill>
            <w14:solidFill>
              <w14:schemeClr w14:val="tx1"/>
            </w14:solidFill>
          </w14:textFill>
        </w:rPr>
        <w:t>中国共产党青川县委员会组织部2026</w:t>
      </w:r>
      <w:r>
        <w:rPr>
          <w:rFonts w:hint="eastAsia" w:ascii="黑体" w:hAnsi="黑体" w:eastAsia="黑体" w:cs="黑体"/>
          <w:color w:val="000000" w:themeColor="text1"/>
          <w:kern w:val="0"/>
          <w:sz w:val="32"/>
          <w:szCs w:val="32"/>
          <w:shd w:val="clear" w:color="auto" w:fill="FFFFFF"/>
          <w14:textFill>
            <w14:solidFill>
              <w14:schemeClr w14:val="tx1"/>
            </w14:solidFill>
          </w14:textFill>
        </w:rPr>
        <w:t xml:space="preserve">年部门预算情况说明 </w:t>
      </w:r>
    </w:p>
    <w:p w14:paraId="5DA5E0DF">
      <w:pPr>
        <w:numPr>
          <w:ilvl w:val="0"/>
          <w:numId w:val="1"/>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名词解释</w:t>
      </w:r>
    </w:p>
    <w:p w14:paraId="1D38135C">
      <w:pPr>
        <w:numPr>
          <w:ilvl w:val="0"/>
          <w:numId w:val="1"/>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eastAsia="zh-CN"/>
          <w14:textFill>
            <w14:solidFill>
              <w14:schemeClr w14:val="tx1"/>
            </w14:solidFill>
          </w14:textFill>
        </w:rPr>
        <w:t>中国共产党青川县委员会组织部2026</w:t>
      </w:r>
      <w:r>
        <w:rPr>
          <w:rFonts w:hint="eastAsia" w:ascii="黑体" w:hAnsi="黑体" w:eastAsia="黑体" w:cs="黑体"/>
          <w:color w:val="000000" w:themeColor="text1"/>
          <w:kern w:val="0"/>
          <w:sz w:val="32"/>
          <w:szCs w:val="32"/>
          <w:shd w:val="clear" w:color="auto" w:fill="FFFFFF"/>
          <w14:textFill>
            <w14:solidFill>
              <w14:schemeClr w14:val="tx1"/>
            </w14:solidFill>
          </w14:textFill>
        </w:rPr>
        <w:t>年部门预算表</w:t>
      </w:r>
    </w:p>
    <w:p w14:paraId="0DEE904B">
      <w:pPr>
        <w:numPr>
          <w:ilvl w:val="0"/>
          <w:numId w:val="3"/>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 xml:space="preserve">部门收支总表 </w:t>
      </w:r>
    </w:p>
    <w:p w14:paraId="0EC78D0D">
      <w:pPr>
        <w:numPr>
          <w:ilvl w:val="0"/>
          <w:numId w:val="3"/>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部门收入总表</w:t>
      </w:r>
    </w:p>
    <w:p w14:paraId="5F0600C5">
      <w:pPr>
        <w:numPr>
          <w:ilvl w:val="0"/>
          <w:numId w:val="3"/>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 xml:space="preserve">部门支出总表 </w:t>
      </w:r>
    </w:p>
    <w:p w14:paraId="3496968A">
      <w:pPr>
        <w:numPr>
          <w:ilvl w:val="0"/>
          <w:numId w:val="3"/>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财政拨款收支预算总表</w:t>
      </w:r>
    </w:p>
    <w:p w14:paraId="38260208">
      <w:pPr>
        <w:numPr>
          <w:ilvl w:val="0"/>
          <w:numId w:val="3"/>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财政拨款支出预算表（部门经济分类科目）</w:t>
      </w:r>
    </w:p>
    <w:p w14:paraId="36FF2E92">
      <w:pPr>
        <w:numPr>
          <w:ilvl w:val="0"/>
          <w:numId w:val="3"/>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一般公共预算支出预算表</w:t>
      </w:r>
    </w:p>
    <w:p w14:paraId="034854C0">
      <w:pPr>
        <w:numPr>
          <w:ilvl w:val="0"/>
          <w:numId w:val="3"/>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 xml:space="preserve">一般公共预算基本支出预算表 </w:t>
      </w:r>
    </w:p>
    <w:p w14:paraId="7DA7EC34">
      <w:pPr>
        <w:numPr>
          <w:ilvl w:val="0"/>
          <w:numId w:val="3"/>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 xml:space="preserve">一般公共预算项目支出预算表 </w:t>
      </w:r>
    </w:p>
    <w:p w14:paraId="7A19E044">
      <w:pPr>
        <w:numPr>
          <w:ilvl w:val="0"/>
          <w:numId w:val="3"/>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 xml:space="preserve">一般公共预算“三公”经费支出预算表 </w:t>
      </w:r>
    </w:p>
    <w:p w14:paraId="4F350D47">
      <w:pPr>
        <w:numPr>
          <w:ilvl w:val="0"/>
          <w:numId w:val="3"/>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 xml:space="preserve">政府性基金预算支出预算表 </w:t>
      </w:r>
    </w:p>
    <w:p w14:paraId="620C848E">
      <w:pPr>
        <w:numPr>
          <w:ilvl w:val="0"/>
          <w:numId w:val="3"/>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 xml:space="preserve">政府性基金预算“三公”经费支出预算表 </w:t>
      </w:r>
    </w:p>
    <w:p w14:paraId="204794BA">
      <w:pPr>
        <w:numPr>
          <w:ilvl w:val="0"/>
          <w:numId w:val="3"/>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 xml:space="preserve">国有资本经营预算支出预算表 </w:t>
      </w:r>
    </w:p>
    <w:p w14:paraId="002543A7">
      <w:pPr>
        <w:numPr>
          <w:ilvl w:val="0"/>
          <w:numId w:val="3"/>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14:textFill>
            <w14:solidFill>
              <w14:schemeClr w14:val="tx1"/>
            </w14:solidFill>
          </w14:textFill>
        </w:rPr>
        <w:t xml:space="preserve">部门预算项目支出绩效目标表 </w:t>
      </w:r>
    </w:p>
    <w:p w14:paraId="566ED117">
      <w:pPr>
        <w:numPr>
          <w:ilvl w:val="0"/>
          <w:numId w:val="3"/>
        </w:numPr>
        <w:rPr>
          <w:rFonts w:ascii="黑体" w:hAnsi="黑体" w:eastAsia="黑体" w:cs="黑体"/>
          <w:color w:val="000000" w:themeColor="text1"/>
          <w:kern w:val="0"/>
          <w:sz w:val="32"/>
          <w:szCs w:val="32"/>
          <w:shd w:val="clear" w:color="auto" w:fill="FFFFFF"/>
          <w14:textFill>
            <w14:solidFill>
              <w14:schemeClr w14:val="tx1"/>
            </w14:solidFill>
          </w14:textFill>
        </w:rPr>
      </w:pPr>
      <w:r>
        <w:rPr>
          <w:rFonts w:hint="eastAsia" w:ascii="黑体" w:hAnsi="黑体" w:eastAsia="黑体" w:cs="黑体"/>
          <w:color w:val="000000" w:themeColor="text1"/>
          <w:kern w:val="0"/>
          <w:sz w:val="32"/>
          <w:szCs w:val="32"/>
          <w:shd w:val="clear" w:color="auto" w:fill="FFFFFF"/>
          <w:lang w:eastAsia="zh-CN"/>
          <w14:textFill>
            <w14:solidFill>
              <w14:schemeClr w14:val="tx1"/>
            </w14:solidFill>
          </w14:textFill>
        </w:rPr>
        <w:t>部门整体支出绩效目标表</w:t>
      </w:r>
    </w:p>
    <w:p w14:paraId="6E238688">
      <w:pPr>
        <w:pStyle w:val="7"/>
        <w:widowControl/>
        <w:shd w:val="clear" w:color="auto" w:fill="FFFFFF"/>
        <w:spacing w:before="130" w:beforeAutospacing="0" w:afterAutospacing="0" w:line="580" w:lineRule="atLeast"/>
        <w:ind w:firstLine="560" w:firstLineChars="200"/>
        <w:jc w:val="both"/>
        <w:rPr>
          <w:rFonts w:ascii="宋体" w:hAnsi="宋体" w:cs="宋体"/>
          <w:color w:val="000000" w:themeColor="text1"/>
          <w:sz w:val="28"/>
          <w:szCs w:val="28"/>
          <w:shd w:val="clear" w:color="auto" w:fill="FFFFFF"/>
          <w14:textFill>
            <w14:solidFill>
              <w14:schemeClr w14:val="tx1"/>
            </w14:solidFill>
          </w14:textFill>
        </w:rPr>
      </w:pPr>
    </w:p>
    <w:p w14:paraId="45A5237D">
      <w:pPr>
        <w:pStyle w:val="7"/>
        <w:widowControl/>
        <w:shd w:val="clear" w:color="auto" w:fill="FFFFFF"/>
        <w:spacing w:before="130" w:beforeAutospacing="0" w:afterAutospacing="0" w:line="580" w:lineRule="atLeast"/>
        <w:ind w:firstLine="560" w:firstLineChars="200"/>
        <w:jc w:val="both"/>
        <w:rPr>
          <w:rFonts w:ascii="宋体" w:hAnsi="宋体" w:cs="宋体"/>
          <w:color w:val="000000" w:themeColor="text1"/>
          <w:sz w:val="28"/>
          <w:szCs w:val="28"/>
          <w:shd w:val="clear" w:color="auto" w:fill="FFFFFF"/>
          <w14:textFill>
            <w14:solidFill>
              <w14:schemeClr w14:val="tx1"/>
            </w14:solidFill>
          </w14:textFill>
        </w:rPr>
      </w:pPr>
    </w:p>
    <w:p w14:paraId="1C9AB3D9">
      <w:pPr>
        <w:pStyle w:val="7"/>
        <w:widowControl/>
        <w:shd w:val="clear" w:color="auto" w:fill="FFFFFF"/>
        <w:spacing w:before="130" w:beforeAutospacing="0" w:afterAutospacing="0" w:line="580" w:lineRule="atLeast"/>
        <w:ind w:firstLine="560" w:firstLineChars="200"/>
        <w:jc w:val="both"/>
        <w:rPr>
          <w:rFonts w:ascii="宋体" w:hAnsi="宋体" w:cs="宋体"/>
          <w:color w:val="000000" w:themeColor="text1"/>
          <w:sz w:val="28"/>
          <w:szCs w:val="28"/>
          <w:shd w:val="clear" w:color="auto" w:fill="FFFFFF"/>
          <w14:textFill>
            <w14:solidFill>
              <w14:schemeClr w14:val="tx1"/>
            </w14:solidFill>
          </w14:textFill>
        </w:rPr>
      </w:pPr>
    </w:p>
    <w:p w14:paraId="2EF22988">
      <w:pPr>
        <w:pStyle w:val="7"/>
        <w:widowControl/>
        <w:shd w:val="clear" w:color="auto" w:fill="FFFFFF"/>
        <w:spacing w:before="130" w:beforeAutospacing="0" w:afterAutospacing="0" w:line="580" w:lineRule="atLeast"/>
        <w:ind w:firstLine="560" w:firstLineChars="200"/>
        <w:jc w:val="both"/>
        <w:rPr>
          <w:rFonts w:ascii="宋体" w:hAnsi="宋体" w:cs="宋体"/>
          <w:color w:val="000000" w:themeColor="text1"/>
          <w:sz w:val="28"/>
          <w:szCs w:val="28"/>
          <w:shd w:val="clear" w:color="auto" w:fill="FFFFFF"/>
          <w14:textFill>
            <w14:solidFill>
              <w14:schemeClr w14:val="tx1"/>
            </w14:solidFill>
          </w14:textFill>
        </w:rPr>
      </w:pPr>
    </w:p>
    <w:p w14:paraId="041D8556">
      <w:pPr>
        <w:pStyle w:val="7"/>
        <w:widowControl/>
        <w:shd w:val="clear" w:color="auto" w:fill="FFFFFF"/>
        <w:spacing w:before="130" w:beforeAutospacing="0" w:afterAutospacing="0" w:line="580" w:lineRule="atLeast"/>
        <w:ind w:firstLine="560" w:firstLineChars="200"/>
        <w:jc w:val="both"/>
        <w:rPr>
          <w:rFonts w:ascii="宋体" w:hAnsi="宋体" w:cs="宋体"/>
          <w:color w:val="000000" w:themeColor="text1"/>
          <w:sz w:val="28"/>
          <w:szCs w:val="28"/>
          <w:shd w:val="clear" w:color="auto" w:fill="FFFFFF"/>
          <w14:textFill>
            <w14:solidFill>
              <w14:schemeClr w14:val="tx1"/>
            </w14:solidFill>
          </w14:textFill>
        </w:rPr>
      </w:pPr>
    </w:p>
    <w:p w14:paraId="77077B8F">
      <w:pPr>
        <w:pStyle w:val="7"/>
        <w:widowControl/>
        <w:shd w:val="clear" w:color="auto" w:fill="FFFFFF"/>
        <w:spacing w:before="130" w:beforeAutospacing="0" w:afterAutospacing="0" w:line="580" w:lineRule="atLeast"/>
        <w:ind w:firstLine="560" w:firstLineChars="200"/>
        <w:jc w:val="both"/>
        <w:rPr>
          <w:rFonts w:ascii="宋体" w:hAnsi="宋体" w:cs="宋体"/>
          <w:color w:val="000000" w:themeColor="text1"/>
          <w:sz w:val="28"/>
          <w:szCs w:val="28"/>
          <w:shd w:val="clear" w:color="auto" w:fill="FFFFFF"/>
          <w14:textFill>
            <w14:solidFill>
              <w14:schemeClr w14:val="tx1"/>
            </w14:solidFill>
          </w14:textFill>
        </w:rPr>
      </w:pPr>
    </w:p>
    <w:p w14:paraId="7530B4C5">
      <w:pPr>
        <w:pStyle w:val="7"/>
        <w:widowControl/>
        <w:shd w:val="clear" w:color="auto" w:fill="FFFFFF"/>
        <w:spacing w:before="130" w:beforeAutospacing="0" w:afterAutospacing="0" w:line="580" w:lineRule="atLeast"/>
        <w:ind w:firstLine="560" w:firstLineChars="200"/>
        <w:jc w:val="both"/>
        <w:rPr>
          <w:rFonts w:ascii="宋体" w:hAnsi="宋体" w:cs="宋体"/>
          <w:color w:val="000000" w:themeColor="text1"/>
          <w:sz w:val="28"/>
          <w:szCs w:val="28"/>
          <w:shd w:val="clear" w:color="auto" w:fill="FFFFFF"/>
          <w14:textFill>
            <w14:solidFill>
              <w14:schemeClr w14:val="tx1"/>
            </w14:solidFill>
          </w14:textFill>
        </w:rPr>
      </w:pPr>
    </w:p>
    <w:p w14:paraId="3A99506D">
      <w:pPr>
        <w:pStyle w:val="7"/>
        <w:widowControl/>
        <w:shd w:val="clear" w:color="auto" w:fill="FFFFFF"/>
        <w:spacing w:before="130" w:beforeAutospacing="0" w:afterAutospacing="0" w:line="580" w:lineRule="atLeast"/>
        <w:ind w:firstLine="560" w:firstLineChars="200"/>
        <w:jc w:val="both"/>
        <w:rPr>
          <w:rFonts w:ascii="宋体" w:hAnsi="宋体" w:cs="宋体"/>
          <w:color w:val="000000" w:themeColor="text1"/>
          <w:sz w:val="28"/>
          <w:szCs w:val="28"/>
          <w:shd w:val="clear" w:color="auto" w:fill="FFFFFF"/>
          <w14:textFill>
            <w14:solidFill>
              <w14:schemeClr w14:val="tx1"/>
            </w14:solidFill>
          </w14:textFill>
        </w:rPr>
      </w:pPr>
    </w:p>
    <w:p w14:paraId="11A9034E">
      <w:pPr>
        <w:pStyle w:val="7"/>
        <w:widowControl/>
        <w:shd w:val="clear" w:color="auto" w:fill="FFFFFF"/>
        <w:spacing w:before="130" w:beforeAutospacing="0" w:afterAutospacing="0" w:line="580" w:lineRule="atLeast"/>
        <w:ind w:firstLine="560" w:firstLineChars="200"/>
        <w:jc w:val="both"/>
        <w:rPr>
          <w:rFonts w:ascii="宋体" w:hAnsi="宋体" w:cs="宋体"/>
          <w:color w:val="000000" w:themeColor="text1"/>
          <w:sz w:val="28"/>
          <w:szCs w:val="28"/>
          <w:shd w:val="clear" w:color="auto" w:fill="FFFFFF"/>
          <w14:textFill>
            <w14:solidFill>
              <w14:schemeClr w14:val="tx1"/>
            </w14:solidFill>
          </w14:textFill>
        </w:rPr>
      </w:pPr>
    </w:p>
    <w:p w14:paraId="61A2C266">
      <w:pPr>
        <w:pStyle w:val="7"/>
        <w:widowControl/>
        <w:shd w:val="clear" w:color="auto" w:fill="FFFFFF"/>
        <w:spacing w:before="130" w:beforeAutospacing="0" w:afterAutospacing="0" w:line="580" w:lineRule="atLeast"/>
        <w:ind w:firstLine="560" w:firstLineChars="200"/>
        <w:jc w:val="both"/>
        <w:rPr>
          <w:rFonts w:ascii="宋体" w:hAnsi="宋体" w:cs="宋体"/>
          <w:color w:val="000000" w:themeColor="text1"/>
          <w:sz w:val="28"/>
          <w:szCs w:val="28"/>
          <w:shd w:val="clear" w:color="auto" w:fill="FFFFFF"/>
          <w14:textFill>
            <w14:solidFill>
              <w14:schemeClr w14:val="tx1"/>
            </w14:solidFill>
          </w14:textFill>
        </w:rPr>
      </w:pPr>
    </w:p>
    <w:p w14:paraId="0DC054F8">
      <w:pPr>
        <w:pStyle w:val="7"/>
        <w:widowControl/>
        <w:shd w:val="clear" w:color="auto" w:fill="FFFFFF"/>
        <w:spacing w:before="130" w:beforeAutospacing="0" w:afterAutospacing="0" w:line="580" w:lineRule="atLeast"/>
        <w:ind w:firstLine="560" w:firstLineChars="200"/>
        <w:jc w:val="both"/>
        <w:rPr>
          <w:rFonts w:ascii="宋体" w:hAnsi="宋体" w:cs="宋体"/>
          <w:color w:val="000000" w:themeColor="text1"/>
          <w:sz w:val="28"/>
          <w:szCs w:val="28"/>
          <w:shd w:val="clear" w:color="auto" w:fill="FFFFFF"/>
          <w14:textFill>
            <w14:solidFill>
              <w14:schemeClr w14:val="tx1"/>
            </w14:solidFill>
          </w14:textFill>
        </w:rPr>
      </w:pPr>
    </w:p>
    <w:p w14:paraId="1C769A22">
      <w:pPr>
        <w:pStyle w:val="7"/>
        <w:widowControl/>
        <w:shd w:val="clear" w:color="auto" w:fill="FFFFFF"/>
        <w:spacing w:before="130" w:beforeAutospacing="0" w:afterAutospacing="0" w:line="580" w:lineRule="atLeast"/>
        <w:ind w:firstLine="560" w:firstLineChars="200"/>
        <w:jc w:val="both"/>
        <w:rPr>
          <w:rFonts w:ascii="宋体" w:hAnsi="宋体" w:cs="宋体"/>
          <w:color w:val="000000" w:themeColor="text1"/>
          <w:sz w:val="28"/>
          <w:szCs w:val="28"/>
          <w:shd w:val="clear" w:color="auto" w:fill="FFFFFF"/>
          <w14:textFill>
            <w14:solidFill>
              <w14:schemeClr w14:val="tx1"/>
            </w14:solidFill>
          </w14:textFill>
        </w:rPr>
      </w:pPr>
    </w:p>
    <w:p w14:paraId="14CBCC62">
      <w:pPr>
        <w:pStyle w:val="7"/>
        <w:widowControl/>
        <w:shd w:val="clear" w:color="auto" w:fill="FFFFFF"/>
        <w:spacing w:before="130" w:beforeAutospacing="0" w:afterAutospacing="0" w:line="580" w:lineRule="atLeast"/>
        <w:ind w:firstLine="560" w:firstLineChars="200"/>
        <w:jc w:val="both"/>
        <w:rPr>
          <w:rFonts w:ascii="宋体" w:hAnsi="宋体" w:cs="宋体"/>
          <w:color w:val="000000" w:themeColor="text1"/>
          <w:sz w:val="28"/>
          <w:szCs w:val="28"/>
          <w:shd w:val="clear" w:color="auto" w:fill="FFFFFF"/>
          <w14:textFill>
            <w14:solidFill>
              <w14:schemeClr w14:val="tx1"/>
            </w14:solidFill>
          </w14:textFill>
        </w:rPr>
      </w:pPr>
    </w:p>
    <w:p w14:paraId="65BA31E1">
      <w:pPr>
        <w:keepLines/>
        <w:pageBreakBefore/>
        <w:widowControl/>
        <w:numPr>
          <w:ilvl w:val="0"/>
          <w:numId w:val="4"/>
        </w:numPr>
        <w:shd w:val="clear" w:color="auto" w:fill="FFFFFF"/>
        <w:spacing w:line="580" w:lineRule="atLeast"/>
        <w:ind w:left="0"/>
        <w:jc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sectPr>
          <w:pgSz w:w="11906" w:h="16838"/>
          <w:pgMar w:top="2098" w:right="1474" w:bottom="1984" w:left="1587" w:header="720" w:footer="1559" w:gutter="0"/>
          <w:cols w:space="0" w:num="1"/>
          <w:docGrid w:type="lines" w:linePitch="312" w:charSpace="0"/>
        </w:sectPr>
      </w:pPr>
    </w:p>
    <w:p w14:paraId="7781D434">
      <w:pPr>
        <w:spacing w:line="576" w:lineRule="exact"/>
        <w:rPr>
          <w:rFonts w:ascii="黑体" w:hAnsi="黑体" w:eastAsia="黑体" w:cs="黑体"/>
          <w:sz w:val="32"/>
          <w:szCs w:val="32"/>
        </w:rPr>
      </w:pPr>
    </w:p>
    <w:p w14:paraId="7CAEACAB">
      <w:pPr>
        <w:spacing w:line="576" w:lineRule="exact"/>
        <w:ind w:firstLine="640" w:firstLineChars="200"/>
        <w:rPr>
          <w:rFonts w:ascii="黑体" w:hAnsi="黑体" w:eastAsia="黑体" w:cs="黑体"/>
          <w:sz w:val="32"/>
          <w:szCs w:val="32"/>
        </w:rPr>
      </w:pPr>
    </w:p>
    <w:p w14:paraId="395C2121">
      <w:pPr>
        <w:spacing w:line="576" w:lineRule="exact"/>
        <w:ind w:firstLine="640" w:firstLineChars="200"/>
        <w:rPr>
          <w:rFonts w:ascii="黑体" w:hAnsi="黑体" w:eastAsia="黑体" w:cs="黑体"/>
          <w:sz w:val="32"/>
          <w:szCs w:val="32"/>
        </w:rPr>
      </w:pPr>
    </w:p>
    <w:p w14:paraId="0753153D">
      <w:pPr>
        <w:spacing w:line="576" w:lineRule="exact"/>
        <w:ind w:firstLine="640" w:firstLineChars="200"/>
        <w:rPr>
          <w:rFonts w:ascii="黑体" w:hAnsi="黑体" w:eastAsia="黑体" w:cs="黑体"/>
          <w:sz w:val="32"/>
          <w:szCs w:val="32"/>
        </w:rPr>
      </w:pPr>
    </w:p>
    <w:p w14:paraId="593FA9A3">
      <w:pPr>
        <w:spacing w:line="576" w:lineRule="exact"/>
        <w:ind w:firstLine="640" w:firstLineChars="200"/>
        <w:rPr>
          <w:rFonts w:ascii="黑体" w:hAnsi="黑体" w:eastAsia="黑体" w:cs="黑体"/>
          <w:sz w:val="32"/>
          <w:szCs w:val="32"/>
        </w:rPr>
      </w:pPr>
    </w:p>
    <w:p w14:paraId="11CE0BA9">
      <w:pPr>
        <w:spacing w:line="576" w:lineRule="exact"/>
        <w:ind w:firstLine="640" w:firstLineChars="200"/>
        <w:rPr>
          <w:rFonts w:ascii="黑体" w:hAnsi="黑体" w:eastAsia="黑体" w:cs="黑体"/>
          <w:sz w:val="32"/>
          <w:szCs w:val="32"/>
        </w:rPr>
      </w:pPr>
    </w:p>
    <w:p w14:paraId="27C86055">
      <w:pPr>
        <w:spacing w:line="576" w:lineRule="exact"/>
        <w:ind w:firstLine="640" w:firstLineChars="200"/>
        <w:rPr>
          <w:rFonts w:ascii="黑体" w:hAnsi="黑体" w:eastAsia="黑体" w:cs="黑体"/>
          <w:sz w:val="32"/>
          <w:szCs w:val="32"/>
        </w:rPr>
      </w:pPr>
    </w:p>
    <w:p w14:paraId="61A837B8">
      <w:pPr>
        <w:spacing w:line="576" w:lineRule="exact"/>
        <w:ind w:firstLine="640" w:firstLineChars="200"/>
        <w:rPr>
          <w:rFonts w:ascii="黑体" w:hAnsi="黑体" w:eastAsia="黑体" w:cs="黑体"/>
          <w:sz w:val="32"/>
          <w:szCs w:val="32"/>
        </w:rPr>
      </w:pPr>
    </w:p>
    <w:p w14:paraId="099CD93A">
      <w:pPr>
        <w:spacing w:line="576" w:lineRule="exact"/>
        <w:ind w:firstLine="640" w:firstLineChars="200"/>
        <w:rPr>
          <w:rFonts w:ascii="黑体" w:hAnsi="黑体" w:eastAsia="黑体" w:cs="黑体"/>
          <w:sz w:val="32"/>
          <w:szCs w:val="32"/>
        </w:rPr>
      </w:pPr>
    </w:p>
    <w:p w14:paraId="7A9B5562">
      <w:pPr>
        <w:spacing w:line="576" w:lineRule="exact"/>
        <w:ind w:firstLine="640" w:firstLineChars="200"/>
        <w:rPr>
          <w:rFonts w:ascii="黑体" w:hAnsi="黑体" w:eastAsia="黑体" w:cs="黑体"/>
          <w:sz w:val="32"/>
          <w:szCs w:val="32"/>
        </w:rPr>
      </w:pPr>
    </w:p>
    <w:p w14:paraId="2370930C">
      <w:pPr>
        <w:widowControl/>
        <w:numPr>
          <w:ilvl w:val="0"/>
          <w:numId w:val="5"/>
        </w:numPr>
        <w:shd w:val="clear" w:color="auto" w:fill="FFFFFF"/>
        <w:spacing w:line="580" w:lineRule="atLeast"/>
        <w:jc w:val="center"/>
        <w:textAlignment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t>中国共产党青川县委员会组织部</w:t>
      </w:r>
    </w:p>
    <w:p w14:paraId="227458AC">
      <w:pPr>
        <w:widowControl/>
        <w:numPr>
          <w:ilvl w:val="0"/>
          <w:numId w:val="0"/>
        </w:numPr>
        <w:shd w:val="clear" w:color="auto" w:fill="FFFFFF"/>
        <w:spacing w:line="580" w:lineRule="atLeast"/>
        <w:jc w:val="center"/>
        <w:textAlignment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t>单位</w:t>
      </w:r>
      <w:r>
        <w:rPr>
          <w:rFonts w:hint="eastAsia" w:ascii="方正小标宋简体" w:hAnsi="方正小标宋简体" w:eastAsia="方正小标宋简体" w:cs="方正小标宋简体"/>
          <w:sz w:val="44"/>
          <w:szCs w:val="44"/>
        </w:rPr>
        <w:t>概况</w:t>
      </w:r>
    </w:p>
    <w:p w14:paraId="7A334A4C">
      <w:pPr>
        <w:spacing w:line="576" w:lineRule="exact"/>
        <w:rPr>
          <w:rFonts w:ascii="黑体" w:hAnsi="黑体" w:eastAsia="黑体" w:cs="黑体"/>
          <w:sz w:val="32"/>
          <w:szCs w:val="32"/>
        </w:rPr>
        <w:sectPr>
          <w:type w:val="continuous"/>
          <w:pgSz w:w="11906" w:h="16838"/>
          <w:pgMar w:top="2098" w:right="1474" w:bottom="1984" w:left="1587" w:header="720" w:footer="1559" w:gutter="0"/>
          <w:cols w:space="0" w:num="1"/>
          <w:docGrid w:type="lines" w:linePitch="312" w:charSpace="0"/>
        </w:sectPr>
      </w:pPr>
    </w:p>
    <w:p w14:paraId="01A680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right="0" w:firstLine="640" w:firstLineChars="200"/>
        <w:textAlignment w:val="auto"/>
        <w:rPr>
          <w:rFonts w:hint="default"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color w:val="auto"/>
          <w:kern w:val="2"/>
          <w:sz w:val="32"/>
          <w:szCs w:val="32"/>
          <w:lang w:val="en-US" w:eastAsia="zh-CN" w:bidi="ar-SA"/>
        </w:rPr>
        <w:t>一</w:t>
      </w: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、基</w:t>
      </w:r>
      <w:r>
        <w:rPr>
          <w:rFonts w:hint="default"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本职能及主要工作</w:t>
      </w:r>
    </w:p>
    <w:p w14:paraId="11DAAA3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640" w:firstLineChars="200"/>
        <w:textAlignment w:val="auto"/>
        <w:rPr>
          <w:rFonts w:hint="eastAsia" w:ascii="楷体_GB2312" w:hAnsi="楷体_GB2312" w:eastAsia="楷体_GB2312" w:cs="楷体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（一）中国共产党青川县委员会组织部职能简介</w:t>
      </w:r>
    </w:p>
    <w:p w14:paraId="389184C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1.</w:t>
      </w:r>
      <w:r>
        <w:rPr>
          <w:rFonts w:hint="default" w:ascii="Times New Roman" w:hAnsi="Times New Roman" w:eastAsia="仿宋_GB2312" w:cs="Times New Roman"/>
          <w:b w:val="0"/>
          <w:bCs w:val="0"/>
          <w:color w:val="auto"/>
          <w:kern w:val="2"/>
          <w:sz w:val="32"/>
          <w:szCs w:val="32"/>
          <w:lang w:val="en-US" w:eastAsia="zh-CN" w:bidi="ar-SA"/>
        </w:rPr>
        <w:t>贯彻新时代党的建设总要求和新时代党的组织路线，落实县委相关决策部署。</w:t>
      </w:r>
    </w:p>
    <w:p w14:paraId="3B297EB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2.负责全县党的组织体系、组织制度建设。负责基层党组织建设规划指导和党员队伍管理，指导开展党员教育工作。</w:t>
      </w:r>
    </w:p>
    <w:p w14:paraId="48DA588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3.负责全县领导班子和干部队伍建设的总体规划和宏观管理。负责县委管理领导班子和领导干部的考察考核、日常管理，提出调整配备建议，审核办理任免、工资、退休、兼职、待遇等有关事项。负责全县优秀年轻干部队伍建设工作。</w:t>
      </w:r>
    </w:p>
    <w:p w14:paraId="475F56D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4.负责管理全县公务员工作。组织实施公务员绩效管理政策法规，承担公务员录用、调配、考核、奖惩、培训、监督、工资福利等工作，指导公务员绩效管理工作。</w:t>
      </w:r>
    </w:p>
    <w:p w14:paraId="79CFB9D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5.负责全县人才工作的宏观指导、组织协调和督促检查，牵头推进人才发展体制机制改革和政策创新，统筹推进县校（院、企）战略合作、人才对外开放、党委联系服务专家工作，组织实施重大人才工程和人才表彰表扬奖励。</w:t>
      </w:r>
    </w:p>
    <w:p w14:paraId="5443DA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6.负责全县干部教育培训工作的宏观指导、政策规划、组织协调和督促检查。负责县重点培训项目的策划、实施和管理，指导全县干部教育培训基地建设管理、师资队伍建设等工作。</w:t>
      </w:r>
    </w:p>
    <w:p w14:paraId="4BF6818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7.负责全县干部监督工作的宏观指导和综合协调，制定和落实干部监督工作制度，组织开展选人用人工作情况的监督检查，受理和办理有关问题举报，承担领导干部报告个人有关事项相关工作。</w:t>
      </w:r>
    </w:p>
    <w:p w14:paraId="7879982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8.负责县直属机关党的建设工作。组织实施县直属机关党的建设规划，指导县直属机关、事业单位党的政治、思想、组织、作风、纪律建设和党员教育管理等工作，负责全县干部驻村管理工作。</w:t>
      </w:r>
    </w:p>
    <w:p w14:paraId="3303F39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9.负责新形势下全县老干部工作。贯彻落实中央、省委、市委、县委有关老干部工作的方针政策，拟订有关制度规定并组织实施，落实老干部政治、生活待遇。负责并协调指导老干部党的建设、宣传思想、安置优待、教育医疗、走访慰问、来信来访及重大活动组织安排等工作。</w:t>
      </w:r>
    </w:p>
    <w:p w14:paraId="6807B5D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10.统一管理县委机构编制委员会办公室。</w:t>
      </w:r>
    </w:p>
    <w:p w14:paraId="27C69A6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11.承担县委党建领导小组、县人才工作领导小组的日常工作。</w:t>
      </w:r>
    </w:p>
    <w:p w14:paraId="6CAB4C3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12.完成县委交办的其他任务。</w:t>
      </w:r>
    </w:p>
    <w:p w14:paraId="7D55238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640" w:firstLineChars="200"/>
        <w:textAlignment w:val="auto"/>
        <w:rPr>
          <w:rFonts w:hint="eastAsia" w:ascii="楷体_GB2312" w:hAnsi="楷体_GB2312" w:eastAsia="楷体_GB2312" w:cs="楷体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（二）中国共产党青川县委员会组织</w:t>
      </w:r>
      <w:r>
        <w:rPr>
          <w:rFonts w:hint="default" w:ascii="Times New Roman" w:hAnsi="Times New Roman" w:eastAsia="楷体_GB2312" w:cs="Times New Roman"/>
          <w:b w:val="0"/>
          <w:bCs w:val="0"/>
          <w:color w:val="auto"/>
          <w:kern w:val="2"/>
          <w:sz w:val="32"/>
          <w:szCs w:val="32"/>
          <w:lang w:val="en-US" w:eastAsia="zh-CN" w:bidi="ar-SA"/>
        </w:rPr>
        <w:t>部</w:t>
      </w:r>
      <w:r>
        <w:rPr>
          <w:rFonts w:hint="eastAsia" w:ascii="Times New Roman" w:hAnsi="Times New Roman" w:eastAsia="楷体_GB2312" w:cs="Times New Roman"/>
          <w:b w:val="0"/>
          <w:bCs w:val="0"/>
          <w:color w:val="auto"/>
          <w:kern w:val="2"/>
          <w:sz w:val="32"/>
          <w:szCs w:val="32"/>
          <w:lang w:val="en-US" w:eastAsia="zh-CN" w:bidi="ar-SA"/>
        </w:rPr>
        <w:t>2026</w:t>
      </w:r>
      <w:r>
        <w:rPr>
          <w:rFonts w:hint="default" w:ascii="Times New Roman" w:hAnsi="Times New Roman" w:eastAsia="楷体_GB2312" w:cs="Times New Roman"/>
          <w:b w:val="0"/>
          <w:bCs w:val="0"/>
          <w:color w:val="auto"/>
          <w:kern w:val="2"/>
          <w:sz w:val="32"/>
          <w:szCs w:val="32"/>
          <w:lang w:val="en-US" w:eastAsia="zh-CN" w:bidi="ar-SA"/>
        </w:rPr>
        <w:t>年重点</w:t>
      </w:r>
      <w:r>
        <w:rPr>
          <w:rFonts w:hint="eastAsia" w:ascii="楷体_GB2312" w:hAnsi="楷体_GB2312" w:eastAsia="楷体_GB2312" w:cs="楷体_GB2312"/>
          <w:b w:val="0"/>
          <w:bCs w:val="0"/>
          <w:color w:val="auto"/>
          <w:kern w:val="2"/>
          <w:sz w:val="32"/>
          <w:szCs w:val="32"/>
          <w:lang w:val="en-US" w:eastAsia="zh-CN" w:bidi="ar-SA"/>
        </w:rPr>
        <w:t>工作</w:t>
      </w:r>
    </w:p>
    <w:p w14:paraId="4F8A83C1">
      <w:pPr>
        <w:keepNext w:val="0"/>
        <w:keepLines w:val="0"/>
        <w:pageBreakBefore w:val="0"/>
        <w:widowControl w:val="0"/>
        <w:kinsoku/>
        <w:wordWrap/>
        <w:overflowPunct/>
        <w:topLinePunct w:val="0"/>
        <w:autoSpaceDE/>
        <w:autoSpaceDN/>
        <w:bidi w:val="0"/>
        <w:adjustRightInd/>
        <w:snapToGrid/>
        <w:spacing w:line="576" w:lineRule="exact"/>
        <w:ind w:firstLine="960" w:firstLineChars="300"/>
        <w:textAlignment w:val="auto"/>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楷体_GB2312" w:cs="Times New Roman"/>
          <w:b w:val="0"/>
          <w:bCs w:val="0"/>
          <w:sz w:val="32"/>
          <w:szCs w:val="32"/>
          <w:highlight w:val="none"/>
          <w:lang w:val="en-US" w:eastAsia="zh-CN"/>
        </w:rPr>
        <w:t>1.</w:t>
      </w:r>
      <w:r>
        <w:rPr>
          <w:rFonts w:hint="default" w:ascii="Times New Roman" w:hAnsi="Times New Roman" w:eastAsia="楷体_GB2312" w:cs="Times New Roman"/>
          <w:b w:val="0"/>
          <w:bCs w:val="0"/>
          <w:sz w:val="32"/>
          <w:szCs w:val="32"/>
          <w:highlight w:val="none"/>
          <w:lang w:val="en-US" w:eastAsia="zh-CN"/>
        </w:rPr>
        <w:t>着力锻造高素质执政骨干队伍。</w:t>
      </w:r>
      <w:r>
        <w:rPr>
          <w:rFonts w:hint="default" w:ascii="Times New Roman" w:hAnsi="Times New Roman" w:eastAsia="仿宋_GB2312" w:cs="Times New Roman"/>
          <w:b w:val="0"/>
          <w:bCs w:val="0"/>
          <w:sz w:val="32"/>
          <w:szCs w:val="32"/>
          <w:highlight w:val="none"/>
          <w:lang w:val="en-US" w:eastAsia="zh-CN"/>
        </w:rPr>
        <w:t>聚焦2026年县乡换届关键任务，开展领导班子全覆盖分析研判，全面摸清班子运行状况、干部履职表现和队伍建设短板，健全完善结构性干部蓄水池，统筹做好关键岗位结构性干部储备。深入开展警示教育，高标准抓好换届风气监督，营造风清气正政治生态。完善干部监督工作体系，重点对“一把手”“年轻干部”“三领域一岗位”等群体深度监督。严把政治关、能力关、廉洁关，突出实干实绩导向，精准识别使用忠诚干净担当的优秀干部。持续优化年龄、专业、梯队结构，不断提升领导班子整体功能。开展针对性培训、搭建锻炼平台、强化导师帮带，助力年轻干部成长。严格落实好《青川县领导干部变动交接实施办法（试行）》，全面指导县级领导、乡镇部门负责人、分管领导开展变动交接。</w:t>
      </w:r>
    </w:p>
    <w:p w14:paraId="05F8C0D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楷体_GB2312" w:cs="Times New Roman"/>
          <w:b w:val="0"/>
          <w:bCs w:val="0"/>
          <w:sz w:val="32"/>
          <w:szCs w:val="32"/>
          <w:highlight w:val="none"/>
          <w:lang w:val="en-US" w:eastAsia="zh-CN"/>
        </w:rPr>
        <w:t>2.</w:t>
      </w:r>
      <w:r>
        <w:rPr>
          <w:rFonts w:hint="default" w:ascii="Times New Roman" w:hAnsi="Times New Roman" w:eastAsia="楷体_GB2312" w:cs="Times New Roman"/>
          <w:b w:val="0"/>
          <w:bCs w:val="0"/>
          <w:sz w:val="32"/>
          <w:szCs w:val="32"/>
          <w:highlight w:val="none"/>
          <w:lang w:val="en-US" w:eastAsia="zh-CN"/>
        </w:rPr>
        <w:t>着力提升党的组织体系建设整体效能。</w:t>
      </w:r>
      <w:r>
        <w:rPr>
          <w:rFonts w:hint="default" w:ascii="Times New Roman" w:hAnsi="Times New Roman" w:eastAsia="仿宋_GB2312" w:cs="Times New Roman"/>
          <w:b w:val="0"/>
          <w:bCs w:val="0"/>
          <w:sz w:val="32"/>
          <w:szCs w:val="32"/>
          <w:highlight w:val="none"/>
          <w:lang w:val="en-US" w:eastAsia="zh-CN"/>
        </w:rPr>
        <w:t>持续压实党建工作责任。围绕抓党建促乡村振兴、基层治理、改革发展、建党105周年、“十五五”高起点开局等重点工作提前谋篇布局，提升基层党组织“两个功能”。高标准完成村（社区）“两委”换届工作。严格执行换届程序，聚焦“四个好”目标，高标准选优配强村（社区）“两委”班子特别是带头人。同步做好换届“后半篇”文章，实施“师徒结对”帮带，通过“第一堂课”“开门一件事”等举措，快速提升新任班子履职能力。高质量做好市县党代表推选工作。严格代表资格条件，规范推选程序，优化代表结构，确保代表的先进性、广泛性和代表性，为市县党代会胜利召开奠定坚实基础。深化行业领域党建质量。建强“蜀道红领”队伍，持续开展行业领域“领题攻坚”行动，深化党建引领紧密型县域医共体建设，走好以组织力赋能产业高质量发展新路径。优化党员教育管理机制。完善流动党员管理服务机制，健全农村党员作用发挥平台，提升党员队伍整体活力。</w:t>
      </w:r>
    </w:p>
    <w:p w14:paraId="61606D8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楷体_GB2312" w:cs="Times New Roman"/>
          <w:b w:val="0"/>
          <w:bCs w:val="0"/>
          <w:sz w:val="32"/>
          <w:szCs w:val="32"/>
          <w:highlight w:val="none"/>
          <w:lang w:val="en-US" w:eastAsia="zh-CN"/>
        </w:rPr>
        <w:t>3.</w:t>
      </w:r>
      <w:r>
        <w:rPr>
          <w:rFonts w:hint="default" w:ascii="Times New Roman" w:hAnsi="Times New Roman" w:eastAsia="楷体_GB2312" w:cs="Times New Roman"/>
          <w:b w:val="0"/>
          <w:bCs w:val="0"/>
          <w:sz w:val="32"/>
          <w:szCs w:val="32"/>
          <w:highlight w:val="none"/>
          <w:lang w:val="en-US" w:eastAsia="zh-CN"/>
        </w:rPr>
        <w:t>着力加快建设新时代创新人才集聚地。</w:t>
      </w:r>
      <w:r>
        <w:rPr>
          <w:rFonts w:hint="default" w:ascii="Times New Roman" w:hAnsi="Times New Roman" w:eastAsia="仿宋_GB2312" w:cs="Times New Roman"/>
          <w:b w:val="0"/>
          <w:bCs w:val="0"/>
          <w:sz w:val="32"/>
          <w:szCs w:val="32"/>
          <w:highlight w:val="none"/>
          <w:lang w:val="en-US" w:eastAsia="zh-CN"/>
        </w:rPr>
        <w:t>精准引进人才，全年组织专题引才活动2次以上。加大柔性引才力度，在技术攻关、成果转化等方面取得显著成效的给予一定支持。系统培育人才，持续加强省内外高校、科研院所合作，共建科研平台。依托青川县人才支援项目，分层分类开展建筑、家政、烹饪等职业技能培训1000人次以上。新建山西、陕西等驻外“人才驿站”。灵活使用人才，全年开展人才活动5场次以上。探索“企业认定、政府认账”人才评定和分类认定模式。配合做好产业孵化中心项目建设，为企业入驻提供坚实平台和人才支撑。</w:t>
      </w:r>
    </w:p>
    <w:p w14:paraId="7EBED4E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楷体_GB2312" w:cs="Times New Roman"/>
          <w:b w:val="0"/>
          <w:bCs w:val="0"/>
          <w:sz w:val="32"/>
          <w:szCs w:val="32"/>
          <w:highlight w:val="none"/>
          <w:lang w:val="en-US" w:eastAsia="zh-CN"/>
        </w:rPr>
        <w:t>4.</w:t>
      </w:r>
      <w:r>
        <w:rPr>
          <w:rFonts w:hint="default" w:ascii="Times New Roman" w:hAnsi="Times New Roman" w:eastAsia="楷体_GB2312" w:cs="Times New Roman"/>
          <w:b w:val="0"/>
          <w:bCs w:val="0"/>
          <w:sz w:val="32"/>
          <w:szCs w:val="32"/>
          <w:highlight w:val="none"/>
          <w:lang w:val="en-US" w:eastAsia="zh-CN"/>
        </w:rPr>
        <w:t>着力建设堪当重任的公务员队伍。</w:t>
      </w:r>
      <w:r>
        <w:rPr>
          <w:rFonts w:hint="default" w:ascii="Times New Roman" w:hAnsi="Times New Roman" w:eastAsia="仿宋_GB2312" w:cs="Times New Roman"/>
          <w:b w:val="0"/>
          <w:bCs w:val="0"/>
          <w:sz w:val="32"/>
          <w:szCs w:val="32"/>
          <w:highlight w:val="none"/>
          <w:lang w:val="en-US" w:eastAsia="zh-CN"/>
        </w:rPr>
        <w:t>优化选育体系。聚焦重点产业、基层一线和紧缺领域需求，科学制定招录计划，持续实施“引领护航”行动。优化激励机制。稳步推进职级晋升“积分管理”、及时奖励评选、选树先进典型、优化考核体系，加大重点领域与基层一线优秀名额投放。积极探索非市管干部晋升二级调研员措施办法，破除“普惠制”“到期就上”的思想偏差。优化日常管理。规范办理公务员登记等业务性工作，常态化开展工资津贴补贴核查，确保待遇落实规范有序。</w:t>
      </w:r>
    </w:p>
    <w:p w14:paraId="4911897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napToGrid/>
        <w:spacing w:before="0" w:beforeAutospacing="0" w:after="0" w:afterAutospacing="0" w:line="576" w:lineRule="exact"/>
        <w:ind w:left="0" w:right="0" w:firstLine="640" w:firstLineChars="200"/>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二、部门预算单位构成</w:t>
      </w:r>
    </w:p>
    <w:p w14:paraId="629F6044">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中国共产党青川县委员会组织部</w:t>
      </w:r>
      <w:r>
        <w:rPr>
          <w:rFonts w:eastAsia="仿宋_GB2312"/>
          <w:bCs/>
          <w:color w:val="000000" w:themeColor="text1"/>
          <w:sz w:val="32"/>
          <w:szCs w:val="32"/>
          <w14:textFill>
            <w14:solidFill>
              <w14:schemeClr w14:val="tx1"/>
            </w14:solidFill>
          </w14:textFill>
        </w:rPr>
        <w:t>总编制</w:t>
      </w:r>
      <w:r>
        <w:rPr>
          <w:rFonts w:hint="eastAsia" w:eastAsia="仿宋_GB2312"/>
          <w:bCs/>
          <w:color w:val="000000" w:themeColor="text1"/>
          <w:sz w:val="32"/>
          <w:szCs w:val="32"/>
          <w:lang w:val="en-US" w:eastAsia="zh-CN"/>
          <w14:textFill>
            <w14:solidFill>
              <w14:schemeClr w14:val="tx1"/>
            </w14:solidFill>
          </w14:textFill>
        </w:rPr>
        <w:t>46</w:t>
      </w:r>
      <w:r>
        <w:rPr>
          <w:rFonts w:eastAsia="仿宋_GB2312"/>
          <w:bCs/>
          <w:color w:val="000000" w:themeColor="text1"/>
          <w:sz w:val="32"/>
          <w:szCs w:val="32"/>
          <w14:textFill>
            <w14:solidFill>
              <w14:schemeClr w14:val="tx1"/>
            </w14:solidFill>
          </w14:textFill>
        </w:rPr>
        <w:t>名，其中行政编制</w:t>
      </w:r>
      <w:r>
        <w:rPr>
          <w:rFonts w:hint="eastAsia" w:eastAsia="仿宋_GB2312"/>
          <w:bCs/>
          <w:color w:val="000000" w:themeColor="text1"/>
          <w:sz w:val="32"/>
          <w:szCs w:val="32"/>
          <w:lang w:eastAsia="zh-CN"/>
          <w14:textFill>
            <w14:solidFill>
              <w14:schemeClr w14:val="tx1"/>
            </w14:solidFill>
          </w14:textFill>
        </w:rPr>
        <w:t>（含参公）</w:t>
      </w:r>
      <w:r>
        <w:rPr>
          <w:rFonts w:hint="eastAsia" w:eastAsia="仿宋_GB2312"/>
          <w:bCs/>
          <w:color w:val="000000" w:themeColor="text1"/>
          <w:sz w:val="32"/>
          <w:szCs w:val="32"/>
          <w:lang w:val="en-US" w:eastAsia="zh-CN"/>
          <w14:textFill>
            <w14:solidFill>
              <w14:schemeClr w14:val="tx1"/>
            </w14:solidFill>
          </w14:textFill>
        </w:rPr>
        <w:t>28</w:t>
      </w:r>
      <w:r>
        <w:rPr>
          <w:rFonts w:eastAsia="仿宋_GB2312"/>
          <w:bCs/>
          <w:color w:val="000000" w:themeColor="text1"/>
          <w:sz w:val="32"/>
          <w:szCs w:val="32"/>
          <w14:textFill>
            <w14:solidFill>
              <w14:schemeClr w14:val="tx1"/>
            </w14:solidFill>
          </w14:textFill>
        </w:rPr>
        <w:t>名，事业编制</w:t>
      </w:r>
      <w:r>
        <w:rPr>
          <w:rFonts w:hint="eastAsia" w:eastAsia="仿宋_GB2312"/>
          <w:bCs/>
          <w:color w:val="000000" w:themeColor="text1"/>
          <w:sz w:val="32"/>
          <w:szCs w:val="32"/>
          <w:lang w:val="en-US" w:eastAsia="zh-CN"/>
          <w14:textFill>
            <w14:solidFill>
              <w14:schemeClr w14:val="tx1"/>
            </w14:solidFill>
          </w14:textFill>
        </w:rPr>
        <w:t>16</w:t>
      </w:r>
      <w:r>
        <w:rPr>
          <w:rFonts w:eastAsia="仿宋_GB2312"/>
          <w:bCs/>
          <w:color w:val="000000" w:themeColor="text1"/>
          <w:sz w:val="32"/>
          <w:szCs w:val="32"/>
          <w14:textFill>
            <w14:solidFill>
              <w14:schemeClr w14:val="tx1"/>
            </w14:solidFill>
          </w14:textFill>
        </w:rPr>
        <w:t>名，工勤人员编制</w:t>
      </w:r>
      <w:r>
        <w:rPr>
          <w:rFonts w:hint="eastAsia" w:eastAsia="仿宋_GB2312"/>
          <w:bCs/>
          <w:color w:val="000000" w:themeColor="text1"/>
          <w:sz w:val="32"/>
          <w:szCs w:val="32"/>
          <w:lang w:val="en-US" w:eastAsia="zh-CN"/>
          <w14:textFill>
            <w14:solidFill>
              <w14:schemeClr w14:val="tx1"/>
            </w14:solidFill>
          </w14:textFill>
        </w:rPr>
        <w:t>2</w:t>
      </w:r>
      <w:r>
        <w:rPr>
          <w:rFonts w:eastAsia="仿宋_GB2312"/>
          <w:bCs/>
          <w:color w:val="000000" w:themeColor="text1"/>
          <w:sz w:val="32"/>
          <w:szCs w:val="32"/>
          <w14:textFill>
            <w14:solidFill>
              <w14:schemeClr w14:val="tx1"/>
            </w14:solidFill>
          </w14:textFill>
        </w:rPr>
        <w:t>名。在职人员总数</w:t>
      </w:r>
      <w:r>
        <w:rPr>
          <w:rFonts w:hint="eastAsia" w:eastAsia="仿宋_GB2312"/>
          <w:bCs/>
          <w:color w:val="000000" w:themeColor="text1"/>
          <w:sz w:val="32"/>
          <w:szCs w:val="32"/>
          <w:lang w:val="en-US" w:eastAsia="zh-CN"/>
          <w14:textFill>
            <w14:solidFill>
              <w14:schemeClr w14:val="tx1"/>
            </w14:solidFill>
          </w14:textFill>
        </w:rPr>
        <w:t>42</w:t>
      </w:r>
      <w:r>
        <w:rPr>
          <w:rFonts w:eastAsia="仿宋_GB2312"/>
          <w:bCs/>
          <w:color w:val="000000" w:themeColor="text1"/>
          <w:sz w:val="32"/>
          <w:szCs w:val="32"/>
          <w14:textFill>
            <w14:solidFill>
              <w14:schemeClr w14:val="tx1"/>
            </w14:solidFill>
          </w14:textFill>
        </w:rPr>
        <w:t>人，其中行政人员</w:t>
      </w:r>
      <w:r>
        <w:rPr>
          <w:rFonts w:hint="eastAsia" w:eastAsia="仿宋_GB2312"/>
          <w:bCs/>
          <w:color w:val="000000" w:themeColor="text1"/>
          <w:sz w:val="32"/>
          <w:szCs w:val="32"/>
          <w:lang w:eastAsia="zh-CN"/>
          <w14:textFill>
            <w14:solidFill>
              <w14:schemeClr w14:val="tx1"/>
            </w14:solidFill>
          </w14:textFill>
        </w:rPr>
        <w:t>（含参公）</w:t>
      </w:r>
      <w:r>
        <w:rPr>
          <w:rFonts w:hint="eastAsia" w:eastAsia="仿宋_GB2312"/>
          <w:bCs/>
          <w:color w:val="000000" w:themeColor="text1"/>
          <w:sz w:val="32"/>
          <w:szCs w:val="32"/>
          <w:lang w:val="en-US" w:eastAsia="zh-CN"/>
          <w14:textFill>
            <w14:solidFill>
              <w14:schemeClr w14:val="tx1"/>
            </w14:solidFill>
          </w14:textFill>
        </w:rPr>
        <w:t>24</w:t>
      </w:r>
      <w:r>
        <w:rPr>
          <w:rFonts w:eastAsia="仿宋_GB2312"/>
          <w:bCs/>
          <w:color w:val="000000" w:themeColor="text1"/>
          <w:sz w:val="32"/>
          <w:szCs w:val="32"/>
          <w14:textFill>
            <w14:solidFill>
              <w14:schemeClr w14:val="tx1"/>
            </w14:solidFill>
          </w14:textFill>
        </w:rPr>
        <w:t>人，事业人员</w:t>
      </w:r>
      <w:r>
        <w:rPr>
          <w:rFonts w:hint="eastAsia" w:eastAsia="仿宋_GB2312"/>
          <w:bCs/>
          <w:color w:val="000000" w:themeColor="text1"/>
          <w:sz w:val="32"/>
          <w:szCs w:val="32"/>
          <w:lang w:val="en-US" w:eastAsia="zh-CN"/>
          <w14:textFill>
            <w14:solidFill>
              <w14:schemeClr w14:val="tx1"/>
            </w14:solidFill>
          </w14:textFill>
        </w:rPr>
        <w:t>16</w:t>
      </w:r>
      <w:r>
        <w:rPr>
          <w:rFonts w:eastAsia="仿宋_GB2312"/>
          <w:bCs/>
          <w:color w:val="000000" w:themeColor="text1"/>
          <w:sz w:val="32"/>
          <w:szCs w:val="32"/>
          <w14:textFill>
            <w14:solidFill>
              <w14:schemeClr w14:val="tx1"/>
            </w14:solidFill>
          </w14:textFill>
        </w:rPr>
        <w:t>人，工勤人员</w:t>
      </w:r>
      <w:r>
        <w:rPr>
          <w:rFonts w:hint="eastAsia" w:eastAsia="仿宋_GB2312"/>
          <w:bCs/>
          <w:color w:val="000000" w:themeColor="text1"/>
          <w:sz w:val="32"/>
          <w:szCs w:val="32"/>
          <w:lang w:val="en-US" w:eastAsia="zh-CN"/>
          <w14:textFill>
            <w14:solidFill>
              <w14:schemeClr w14:val="tx1"/>
            </w14:solidFill>
          </w14:textFill>
        </w:rPr>
        <w:t>2</w:t>
      </w:r>
      <w:r>
        <w:rPr>
          <w:rFonts w:eastAsia="仿宋_GB2312"/>
          <w:bCs/>
          <w:color w:val="000000" w:themeColor="text1"/>
          <w:sz w:val="32"/>
          <w:szCs w:val="32"/>
          <w14:textFill>
            <w14:solidFill>
              <w14:schemeClr w14:val="tx1"/>
            </w14:solidFill>
          </w14:textFill>
        </w:rPr>
        <w:t>人</w:t>
      </w:r>
      <w:r>
        <w:rPr>
          <w:rFonts w:hint="eastAsia" w:eastAsia="仿宋_GB2312"/>
          <w:bCs/>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bCs/>
          <w:color w:val="000000"/>
          <w:sz w:val="32"/>
          <w:szCs w:val="32"/>
          <w:lang w:eastAsia="zh-CN"/>
        </w:rPr>
        <w:t>退休人员15人。</w:t>
      </w:r>
    </w:p>
    <w:p w14:paraId="6C16F188">
      <w:pPr>
        <w:widowControl/>
        <w:numPr>
          <w:ilvl w:val="0"/>
          <w:numId w:val="5"/>
        </w:numPr>
        <w:shd w:val="clear" w:color="auto" w:fill="FFFFFF"/>
        <w:spacing w:line="580" w:lineRule="atLeast"/>
        <w:jc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shd w:val="clear" w:color="auto" w:fill="FFFFFF"/>
          <w:lang w:eastAsia="zh-CN"/>
          <w14:textFill>
            <w14:solidFill>
              <w14:schemeClr w14:val="tx1"/>
            </w14:solidFill>
          </w14:textFill>
        </w:rPr>
        <w:t>中国共产党青川县委员会组织部2026</w:t>
      </w:r>
      <w:r>
        <w:rPr>
          <w:rFonts w:hint="eastAsia"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t>年部门预算情况说明</w:t>
      </w:r>
    </w:p>
    <w:p w14:paraId="260BD445">
      <w:pPr>
        <w:spacing w:line="576" w:lineRule="exact"/>
        <w:ind w:firstLine="640" w:firstLineChars="200"/>
        <w:rPr>
          <w:rFonts w:ascii="黑体" w:hAnsi="黑体" w:eastAsia="黑体" w:cs="黑体"/>
          <w:sz w:val="32"/>
          <w:szCs w:val="32"/>
        </w:rPr>
      </w:pPr>
    </w:p>
    <w:p w14:paraId="4936A760">
      <w:pPr>
        <w:spacing w:line="576" w:lineRule="exact"/>
        <w:rPr>
          <w:rFonts w:ascii="黑体" w:hAnsi="黑体" w:eastAsia="黑体" w:cs="黑体"/>
          <w:sz w:val="32"/>
          <w:szCs w:val="32"/>
        </w:rPr>
        <w:sectPr>
          <w:pgSz w:w="11906" w:h="16838"/>
          <w:pgMar w:top="2098" w:right="1474" w:bottom="1984" w:left="1587" w:header="720" w:footer="1559" w:gutter="0"/>
          <w:cols w:space="0" w:num="1"/>
          <w:docGrid w:type="lines" w:linePitch="312" w:charSpace="0"/>
        </w:sectPr>
      </w:pPr>
    </w:p>
    <w:p w14:paraId="047DAAF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0" w:firstLineChars="200"/>
        <w:textAlignment w:val="auto"/>
        <w:rPr>
          <w:rFonts w:hint="eastAsia" w:ascii="黑体" w:hAnsi="黑体" w:eastAsia="黑体" w:cs="黑体"/>
          <w:color w:val="000000"/>
          <w:kern w:val="2"/>
          <w:sz w:val="32"/>
          <w:szCs w:val="32"/>
          <w:highlight w:val="none"/>
          <w:u w:val="none" w:color="auto"/>
          <w:shd w:val="clear" w:color="auto" w:fill="auto"/>
          <w:lang w:val="en-US" w:eastAsia="zh-CN" w:bidi="ar-SA"/>
        </w:rPr>
      </w:pPr>
      <w:r>
        <w:rPr>
          <w:rFonts w:hint="eastAsia" w:ascii="黑体" w:hAnsi="黑体" w:eastAsia="黑体" w:cs="黑体"/>
          <w:color w:val="000000"/>
          <w:kern w:val="2"/>
          <w:sz w:val="32"/>
          <w:szCs w:val="32"/>
          <w:highlight w:val="none"/>
          <w:u w:val="none" w:color="auto"/>
          <w:shd w:val="clear" w:color="auto" w:fill="auto"/>
          <w:lang w:val="en-US" w:eastAsia="zh-CN" w:bidi="ar-SA"/>
        </w:rPr>
        <w:t>一、收支预算情况说明</w:t>
      </w:r>
    </w:p>
    <w:p w14:paraId="524893B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0" w:firstLineChars="200"/>
        <w:textAlignment w:val="auto"/>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按照综合预算的原则，中国共产党青川县委员会组织部所有收入和支出均纳入部门预算管理。收入包括：一般公共预算拨款收入；支出包括：一般公共服务支出、社会保障和就业支出、卫生健康支出、住房保障支出。中国共产党青川县委员会组织部</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年收支预算总数</w:t>
      </w:r>
      <w:r>
        <w:rPr>
          <w:rFonts w:hint="eastAsia" w:eastAsia="仿宋_GB2312"/>
          <w:bCs/>
          <w:color w:val="000000"/>
          <w:sz w:val="32"/>
          <w:szCs w:val="32"/>
          <w:lang w:val="en-US" w:eastAsia="zh-CN"/>
        </w:rPr>
        <w:t>1046.38</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万元，比</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2025</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年收支预算总数增加</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45.32</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w:t>
      </w:r>
      <w:r>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t>，主要原因是人员养老保险缴费基数增加及</w:t>
      </w:r>
      <w:r>
        <w:rPr>
          <w:rFonts w:hint="eastAsia" w:ascii="Times New Roman" w:hAnsi="Times New Roman" w:eastAsia="仿宋_GB2312" w:cs="Times New Roman"/>
          <w:color w:val="auto"/>
          <w:kern w:val="2"/>
          <w:sz w:val="32"/>
          <w:szCs w:val="32"/>
          <w:highlight w:val="none"/>
          <w:u w:val="none" w:color="auto"/>
          <w:shd w:val="clear" w:color="auto" w:fill="auto"/>
          <w:lang w:val="en-US" w:eastAsia="zh-CN" w:bidi="ar-SA"/>
        </w:rPr>
        <w:t>项目</w:t>
      </w:r>
      <w:r>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t>等变动。</w:t>
      </w:r>
    </w:p>
    <w:p w14:paraId="3B5411E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pPr>
      <w:r>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t>（一）收入预算情况</w:t>
      </w:r>
    </w:p>
    <w:p w14:paraId="7B6442E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中国共产党青川县委员会组织部</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年收入预算</w:t>
      </w:r>
      <w:r>
        <w:rPr>
          <w:rFonts w:hint="eastAsia" w:eastAsia="仿宋_GB2312"/>
          <w:bCs/>
          <w:color w:val="000000"/>
          <w:sz w:val="32"/>
          <w:szCs w:val="32"/>
          <w:lang w:val="en-US" w:eastAsia="zh-CN"/>
        </w:rPr>
        <w:t>1046.38</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万元，其中：一般公共预算拨款收入</w:t>
      </w:r>
      <w:r>
        <w:rPr>
          <w:rFonts w:hint="eastAsia" w:eastAsia="仿宋_GB2312"/>
          <w:bCs/>
          <w:color w:val="000000"/>
          <w:sz w:val="32"/>
          <w:szCs w:val="32"/>
          <w:lang w:val="en-US" w:eastAsia="zh-CN"/>
        </w:rPr>
        <w:t>1046.38</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万元，占100%；</w:t>
      </w:r>
    </w:p>
    <w:p w14:paraId="2709E6A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pPr>
      <w:r>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t>（二）支出预算情况</w:t>
      </w:r>
    </w:p>
    <w:p w14:paraId="668CBCD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中国共产党青川县委员会组织部</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年支出预算</w:t>
      </w:r>
      <w:r>
        <w:rPr>
          <w:rFonts w:hint="eastAsia" w:eastAsia="仿宋_GB2312"/>
          <w:bCs/>
          <w:color w:val="000000"/>
          <w:sz w:val="32"/>
          <w:szCs w:val="32"/>
          <w:lang w:val="en-US" w:eastAsia="zh-CN"/>
        </w:rPr>
        <w:t>1046.38</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万元，其中：基本支出</w:t>
      </w:r>
      <w:r>
        <w:rPr>
          <w:rFonts w:hint="eastAsia" w:eastAsia="仿宋_GB2312"/>
          <w:bCs/>
          <w:color w:val="000000"/>
          <w:sz w:val="32"/>
          <w:szCs w:val="32"/>
          <w:lang w:val="en-US" w:eastAsia="zh-CN"/>
        </w:rPr>
        <w:t>752.04</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万元，占</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71.87</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%；项目支出</w:t>
      </w:r>
      <w:r>
        <w:rPr>
          <w:rFonts w:hint="eastAsia" w:eastAsia="仿宋_GB2312"/>
          <w:bCs/>
          <w:color w:val="000000"/>
          <w:sz w:val="32"/>
          <w:szCs w:val="32"/>
          <w:lang w:val="en-US" w:eastAsia="zh-CN"/>
        </w:rPr>
        <w:t>294.34</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万元，占</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28.13</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w:t>
      </w:r>
    </w:p>
    <w:p w14:paraId="7371360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黑体" w:hAnsi="黑体" w:eastAsia="黑体" w:cs="黑体"/>
          <w:color w:val="000000"/>
          <w:kern w:val="2"/>
          <w:sz w:val="32"/>
          <w:szCs w:val="32"/>
          <w:highlight w:val="none"/>
          <w:u w:val="none" w:color="auto"/>
          <w:shd w:val="clear" w:color="auto" w:fill="auto"/>
          <w:lang w:val="en-US" w:eastAsia="zh-CN" w:bidi="ar-SA"/>
        </w:rPr>
      </w:pPr>
      <w:r>
        <w:rPr>
          <w:rFonts w:hint="eastAsia" w:ascii="黑体" w:hAnsi="黑体" w:eastAsia="黑体" w:cs="黑体"/>
          <w:color w:val="000000"/>
          <w:kern w:val="2"/>
          <w:sz w:val="32"/>
          <w:szCs w:val="32"/>
          <w:highlight w:val="none"/>
          <w:u w:val="none" w:color="auto"/>
          <w:shd w:val="clear" w:color="auto" w:fill="auto"/>
          <w:lang w:val="en-US" w:eastAsia="zh-CN" w:bidi="ar-SA"/>
        </w:rPr>
        <w:t>二、财政拨款收支预算情况说明</w:t>
      </w:r>
    </w:p>
    <w:p w14:paraId="494F803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中国共产党青川县委员会组织部</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年财政拨款收支预算总数</w:t>
      </w:r>
      <w:r>
        <w:rPr>
          <w:rFonts w:hint="eastAsia" w:eastAsia="仿宋_GB2312"/>
          <w:bCs/>
          <w:color w:val="000000"/>
          <w:sz w:val="32"/>
          <w:szCs w:val="32"/>
          <w:lang w:val="en-US" w:eastAsia="zh-CN"/>
        </w:rPr>
        <w:t>1046.38</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万元，比</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2024</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年财政拨款收支预算总数增加</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45.32</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w:t>
      </w:r>
      <w:r>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t>主要原因是人员养老保险缴费基数增加及</w:t>
      </w:r>
      <w:r>
        <w:rPr>
          <w:rFonts w:hint="eastAsia" w:ascii="Times New Roman" w:hAnsi="Times New Roman" w:eastAsia="仿宋_GB2312" w:cs="Times New Roman"/>
          <w:color w:val="auto"/>
          <w:kern w:val="2"/>
          <w:sz w:val="32"/>
          <w:szCs w:val="32"/>
          <w:highlight w:val="none"/>
          <w:u w:val="none" w:color="auto"/>
          <w:shd w:val="clear" w:color="auto" w:fill="auto"/>
          <w:lang w:val="en-US" w:eastAsia="zh-CN" w:bidi="ar-SA"/>
        </w:rPr>
        <w:t>项目</w:t>
      </w:r>
      <w:r>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t>等变动。</w:t>
      </w:r>
    </w:p>
    <w:p w14:paraId="08A728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收入包括：本年一般公共预算拨款收入</w:t>
      </w:r>
      <w:r>
        <w:rPr>
          <w:rFonts w:hint="eastAsia" w:eastAsia="仿宋_GB2312"/>
          <w:bCs/>
          <w:color w:val="000000"/>
          <w:sz w:val="32"/>
          <w:szCs w:val="32"/>
          <w:lang w:val="en-US" w:eastAsia="zh-CN"/>
        </w:rPr>
        <w:t>1046.38</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万元；支出包括：一般公共服务支出</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866.12</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万元、社会保障和就业支出</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95.99</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万元、卫生健康支出3</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2.41</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万元、住房保障支出</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51.86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w:t>
      </w:r>
    </w:p>
    <w:p w14:paraId="0428376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黑体" w:hAnsi="黑体" w:eastAsia="黑体" w:cs="黑体"/>
          <w:color w:val="000000"/>
          <w:kern w:val="2"/>
          <w:sz w:val="32"/>
          <w:szCs w:val="32"/>
          <w:highlight w:val="none"/>
          <w:u w:val="none" w:color="auto"/>
          <w:shd w:val="clear" w:color="auto" w:fill="auto"/>
          <w:lang w:val="en-US" w:eastAsia="zh-CN" w:bidi="ar-SA"/>
        </w:rPr>
      </w:pPr>
      <w:r>
        <w:rPr>
          <w:rFonts w:hint="eastAsia" w:ascii="黑体" w:hAnsi="黑体" w:eastAsia="黑体" w:cs="黑体"/>
          <w:color w:val="000000"/>
          <w:kern w:val="2"/>
          <w:sz w:val="32"/>
          <w:szCs w:val="32"/>
          <w:highlight w:val="none"/>
          <w:u w:val="none" w:color="auto"/>
          <w:shd w:val="clear" w:color="auto" w:fill="auto"/>
          <w:lang w:val="en-US" w:eastAsia="zh-CN" w:bidi="ar-SA"/>
        </w:rPr>
        <w:t>三、一般公共预算当年拨款情况说明</w:t>
      </w:r>
    </w:p>
    <w:p w14:paraId="60C7D5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pPr>
      <w:r>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t>（一）一般公共预算当年拨款规模变化情况</w:t>
      </w:r>
    </w:p>
    <w:p w14:paraId="7F411AE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中国共产党青川县委员会组织部</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年一般公共预算当年拨款</w:t>
      </w:r>
      <w:r>
        <w:rPr>
          <w:rFonts w:hint="eastAsia" w:eastAsia="仿宋_GB2312"/>
          <w:bCs/>
          <w:color w:val="000000"/>
          <w:sz w:val="32"/>
          <w:szCs w:val="32"/>
          <w:lang w:val="en-US" w:eastAsia="zh-CN"/>
        </w:rPr>
        <w:t>1046.38</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万元，比</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2025</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年预算数增加</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45.32</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w:t>
      </w:r>
      <w:r>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t>主要原因是人员、养老保险缴费基数增加及</w:t>
      </w:r>
      <w:r>
        <w:rPr>
          <w:rFonts w:hint="eastAsia" w:ascii="Times New Roman" w:hAnsi="Times New Roman" w:eastAsia="仿宋_GB2312" w:cs="Times New Roman"/>
          <w:color w:val="auto"/>
          <w:kern w:val="2"/>
          <w:sz w:val="32"/>
          <w:szCs w:val="32"/>
          <w:highlight w:val="none"/>
          <w:u w:val="none" w:color="auto"/>
          <w:shd w:val="clear" w:color="auto" w:fill="auto"/>
          <w:lang w:val="en-US" w:eastAsia="zh-CN" w:bidi="ar-SA"/>
        </w:rPr>
        <w:t>项目</w:t>
      </w:r>
      <w:r>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t>等变动。</w:t>
      </w:r>
    </w:p>
    <w:p w14:paraId="503899E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pPr>
      <w:r>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t>（二）一般公共预算当年拨款结构情况</w:t>
      </w:r>
    </w:p>
    <w:p w14:paraId="65E5EE9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一般公共服务支出</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866.12</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万元，占8</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2.77</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%；社会保障和就业支出</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95.99</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万元，占</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9.17</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%；卫生健康支出</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32.41</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万元，占3.</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09</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%；住房保障支出</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51.86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万元，占</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4.97</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w:t>
      </w:r>
    </w:p>
    <w:p w14:paraId="5B44112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pPr>
      <w:r>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t>（三）一般公共预算当年拨款具体使用情况</w:t>
      </w:r>
    </w:p>
    <w:p w14:paraId="2B88378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1.一般公共服务（类）组织事务（款）行政运行（项）</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年预算数为</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366.63</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万元，主要用于</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行政单位人员基本工资、津贴补贴、奖金、社会保险缴费、住房公积金等人员经费支出和办公费、印刷费、水费、电费、邮电费、物业管理费、差旅费、维修（护）费、会议费、培训费、公务接待费、劳务费、工会经费、福利费、其他交通费用等公用经费支出。</w:t>
      </w:r>
    </w:p>
    <w:p w14:paraId="2799EE7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2.一般公共服务（类）组织事务（款）一般行政管理事务</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（项）2026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年预算数为</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286.34</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，主要用于：离休干部生活补助发放、建国初期退休干部困难补助发放、农村党建城市党建费、</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干部管理工作、</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干部慰问、人才开发、干部人事档案管理、离退休老干部体检及外出健康休养、离退休老干部元旦春节慰问和离退休支部活动开展及老干部工作开展经费保障、关工委关爱</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工作支出</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w:t>
      </w:r>
    </w:p>
    <w:p w14:paraId="278E182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3.一般公共服务（类）组织事务（款）事业运行（项）</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年预算数为</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205.16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主要用于：事业单位人员基本工资、津贴补贴、奖金、社会保险缴费、住房公积金等人员经费支出和办公费、印刷费、水费、电费、邮电费、物业管理费、差旅费、维修（护）费、会议费、培训费、公务接待费、劳务费、工会经费、福利费等公用经费支出。</w:t>
      </w:r>
    </w:p>
    <w:p w14:paraId="3E9AED6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eastAsia" w:ascii="Times New Roman" w:hAnsi="Times New Roman" w:eastAsia="仿宋_GB2312" w:cs="Times New Roman"/>
          <w:color w:val="auto"/>
          <w:kern w:val="2"/>
          <w:sz w:val="32"/>
          <w:szCs w:val="32"/>
          <w:highlight w:val="none"/>
          <w:u w:val="none" w:color="auto"/>
          <w:shd w:val="clear" w:color="auto" w:fill="auto"/>
          <w:lang w:val="en-US" w:eastAsia="zh-CN" w:bidi="ar-SA"/>
        </w:rPr>
        <w:t>4</w:t>
      </w:r>
      <w:r>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t>.一般公共服务（类）商贸事务（款）</w:t>
      </w:r>
      <w:r>
        <w:rPr>
          <w:rFonts w:hint="eastAsia" w:ascii="Times New Roman" w:hAnsi="Times New Roman" w:eastAsia="仿宋_GB2312" w:cs="Times New Roman"/>
          <w:color w:val="auto"/>
          <w:kern w:val="2"/>
          <w:sz w:val="32"/>
          <w:szCs w:val="32"/>
          <w:highlight w:val="none"/>
          <w:u w:val="none" w:color="auto"/>
          <w:shd w:val="clear" w:color="auto" w:fill="auto"/>
          <w:lang w:val="en-US" w:eastAsia="zh-CN" w:bidi="ar-SA"/>
        </w:rPr>
        <w:t>招商引资</w:t>
      </w:r>
      <w:r>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t>（项）</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年预算数为</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8</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万元，主要用于：</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招商引资相关工作经费支出。</w:t>
      </w:r>
    </w:p>
    <w:p w14:paraId="080F7DC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5</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.社会保障和就业（类）行政事业单位养老支出（款）机关事业单位基本养老保险缴费支出（项）</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年预算数为</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69.14</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万元，主要用于：实施养老保险制度由单位缴纳的基本养老保险支出。</w:t>
      </w:r>
    </w:p>
    <w:p w14:paraId="6E2A87F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.社会保障和就业（类）行政事业单位养老支出（款）行政单位离退休（项）</w:t>
      </w:r>
      <w:r>
        <w:rPr>
          <w:rFonts w:hint="eastAsia"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lang w:val="en-US" w:eastAsia="zh-CN"/>
        </w:rPr>
        <w:t>年预算数为24.9万元，主要用于：机关及参公管理事业单位离退休人员经费支出。</w:t>
      </w:r>
    </w:p>
    <w:p w14:paraId="244B1B1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eastAsia" w:ascii="Times New Roman" w:hAnsi="Times New Roman" w:eastAsia="仿宋_GB2312" w:cs="Times New Roman"/>
          <w:color w:val="auto"/>
          <w:kern w:val="2"/>
          <w:sz w:val="32"/>
          <w:szCs w:val="32"/>
          <w:highlight w:val="none"/>
          <w:u w:val="none" w:color="auto"/>
          <w:shd w:val="clear" w:color="auto" w:fill="auto"/>
          <w:lang w:val="en-US" w:eastAsia="zh-CN" w:bidi="ar-SA"/>
        </w:rPr>
        <w:t>7</w:t>
      </w:r>
      <w:r>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t>.社会保障和就业（类）其他社会保障和就业支出（款）其他社会保障和就业支出（项）</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年预算数为1.</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95</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万元，主要用于：实施养老保险制度由单位缴纳的工伤和失业保险支出。</w:t>
      </w:r>
    </w:p>
    <w:p w14:paraId="6AD3279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8</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.卫生健康（类）行政事业单位医疗（款）行政单位医疗（项）</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年预算数为</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20.46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万元，主要用于：机关及参公管理事业单位按规定由单位缴纳的基本医疗保险支出。</w:t>
      </w:r>
    </w:p>
    <w:p w14:paraId="5474A5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9</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.卫生健康（类）行政事业单位医疗（款）事业单位医疗（项）</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年预算数为</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11.95</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万元，主要用于：事业单位按规定由单位缴纳的基本医疗保险支出。</w:t>
      </w:r>
    </w:p>
    <w:p w14:paraId="286D30A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10</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.住房保障（类）住房改革支出（款）住房公积金（项）</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年预算数为</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51.86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万元，主要用于：部门按规定为职工缴纳的住房公积金支出。</w:t>
      </w:r>
    </w:p>
    <w:p w14:paraId="3AD88A5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黑体" w:hAnsi="黑体" w:eastAsia="黑体" w:cs="黑体"/>
          <w:color w:val="000000"/>
          <w:kern w:val="2"/>
          <w:sz w:val="32"/>
          <w:szCs w:val="32"/>
          <w:highlight w:val="none"/>
          <w:u w:val="none" w:color="auto"/>
          <w:shd w:val="clear" w:color="auto" w:fill="auto"/>
          <w:lang w:val="en-US" w:eastAsia="zh-CN" w:bidi="ar-SA"/>
        </w:rPr>
      </w:pPr>
      <w:r>
        <w:rPr>
          <w:rFonts w:hint="eastAsia" w:ascii="黑体" w:hAnsi="黑体" w:eastAsia="黑体" w:cs="黑体"/>
          <w:color w:val="000000"/>
          <w:kern w:val="2"/>
          <w:sz w:val="32"/>
          <w:szCs w:val="32"/>
          <w:highlight w:val="none"/>
          <w:u w:val="none" w:color="auto"/>
          <w:shd w:val="clear" w:color="auto" w:fill="auto"/>
          <w:lang w:val="en-US" w:eastAsia="zh-CN" w:bidi="ar-SA"/>
        </w:rPr>
        <w:t>四、一般公共预算基本支出情况说明</w:t>
      </w:r>
    </w:p>
    <w:p w14:paraId="16A0D66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中国共产党青川县委员会组织部</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年一般公共预算基本支出</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1046.38</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万元，其中：</w:t>
      </w:r>
    </w:p>
    <w:p w14:paraId="422ECF9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人员经费</w:t>
      </w:r>
      <w:r>
        <w:rPr>
          <w:rFonts w:hint="eastAsia" w:eastAsia="仿宋_GB2312"/>
          <w:bCs/>
          <w:color w:val="000000"/>
          <w:sz w:val="32"/>
          <w:szCs w:val="32"/>
          <w:lang w:val="en-US" w:eastAsia="zh-CN"/>
        </w:rPr>
        <w:t>648.92</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万元，主要包括：基本工资、津贴补贴、奖金、社会保险缴费、住房公积金等支出。</w:t>
      </w:r>
    </w:p>
    <w:p w14:paraId="2C75A3A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公用经费</w:t>
      </w:r>
      <w:r>
        <w:rPr>
          <w:rFonts w:hint="eastAsia" w:eastAsia="仿宋_GB2312"/>
          <w:bCs/>
          <w:color w:val="000000"/>
          <w:sz w:val="32"/>
          <w:szCs w:val="32"/>
          <w:lang w:val="en-US" w:eastAsia="zh-CN"/>
        </w:rPr>
        <w:t>103.12</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万元，主要包括：办公费、印刷费、水费、电费、邮电费、物业管理费、差旅费、维修（护）费、会议费、培训费、公务接待费、劳务费、工会经费、福利费、其他交通费用等支出。</w:t>
      </w:r>
    </w:p>
    <w:p w14:paraId="40FE930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黑体" w:hAnsi="黑体" w:eastAsia="黑体" w:cs="黑体"/>
          <w:color w:val="000000"/>
          <w:kern w:val="2"/>
          <w:sz w:val="32"/>
          <w:szCs w:val="32"/>
          <w:highlight w:val="none"/>
          <w:u w:val="none" w:color="auto"/>
          <w:shd w:val="clear" w:color="auto" w:fill="auto"/>
          <w:lang w:val="en-US" w:eastAsia="zh-CN" w:bidi="ar-SA"/>
        </w:rPr>
      </w:pPr>
      <w:r>
        <w:rPr>
          <w:rFonts w:hint="eastAsia" w:ascii="黑体" w:hAnsi="黑体" w:eastAsia="黑体" w:cs="黑体"/>
          <w:color w:val="000000"/>
          <w:kern w:val="2"/>
          <w:sz w:val="32"/>
          <w:szCs w:val="32"/>
          <w:highlight w:val="none"/>
          <w:u w:val="none" w:color="auto"/>
          <w:shd w:val="clear" w:color="auto" w:fill="auto"/>
          <w:lang w:val="en-US" w:eastAsia="zh-CN" w:bidi="ar-SA"/>
        </w:rPr>
        <w:t>五、“三公”经费财政拨款预算安排情况说明</w:t>
      </w:r>
    </w:p>
    <w:p w14:paraId="57620FB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中国共产党青川县委员会组织部</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年“三公”经费财政拨款预算数1.9万元，其中：公务接待费1.9万元，公务用车购置及运行维护费0万元，因公出国（境）经费0万元。</w:t>
      </w:r>
    </w:p>
    <w:p w14:paraId="25476D8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pPr>
      <w:r>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t>（一）公务接待费</w:t>
      </w:r>
    </w:p>
    <w:p w14:paraId="5066297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公务接待费与</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2025</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年预算相比</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持平</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，主要原因是牢固树立“过紧日子”意识，强化内部规范管理，严格落实厉行勤俭节约要求。公务用车运行维护费预算0元，同</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2025</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年预算持平。</w:t>
      </w:r>
    </w:p>
    <w:p w14:paraId="052B2A7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年公务接待费计划用于执行接待、考察、调研、检查指导等公务活动开支的交通费、住宿费、用餐费等。</w:t>
      </w:r>
    </w:p>
    <w:p w14:paraId="0667834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pPr>
      <w:r>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t>（二）公务用车购置及运行维护费</w:t>
      </w:r>
    </w:p>
    <w:p w14:paraId="7FFF3E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年未安排公务用车购置费。</w:t>
      </w:r>
    </w:p>
    <w:p w14:paraId="4C1BB44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pPr>
      <w:r>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t>（三）因公出国（境）经费</w:t>
      </w:r>
    </w:p>
    <w:p w14:paraId="49F72BF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因公出国（境）经费与</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2024</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年预算相比持平。</w:t>
      </w:r>
    </w:p>
    <w:p w14:paraId="290E29D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黑体" w:hAnsi="黑体" w:eastAsia="黑体" w:cs="黑体"/>
          <w:color w:val="000000"/>
          <w:kern w:val="2"/>
          <w:sz w:val="32"/>
          <w:szCs w:val="32"/>
          <w:highlight w:val="none"/>
          <w:u w:val="none" w:color="auto"/>
          <w:shd w:val="clear" w:color="auto" w:fill="auto"/>
          <w:lang w:val="en-US" w:eastAsia="zh-CN" w:bidi="ar-SA"/>
        </w:rPr>
      </w:pPr>
      <w:r>
        <w:rPr>
          <w:rFonts w:hint="eastAsia" w:ascii="黑体" w:hAnsi="黑体" w:eastAsia="黑体" w:cs="黑体"/>
          <w:color w:val="000000"/>
          <w:kern w:val="2"/>
          <w:sz w:val="32"/>
          <w:szCs w:val="32"/>
          <w:highlight w:val="none"/>
          <w:u w:val="none" w:color="auto"/>
          <w:shd w:val="clear" w:color="auto" w:fill="auto"/>
          <w:lang w:val="en-US" w:eastAsia="zh-CN" w:bidi="ar-SA"/>
        </w:rPr>
        <w:t>六、政府性基金预算支出情况说明</w:t>
      </w:r>
    </w:p>
    <w:p w14:paraId="71D62E3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中国共产党青川县委员会组织部</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年无政府性基金预算拨款安排的支出。</w:t>
      </w:r>
    </w:p>
    <w:p w14:paraId="31AFD24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黑体" w:hAnsi="黑体" w:eastAsia="黑体" w:cs="黑体"/>
          <w:color w:val="000000"/>
          <w:kern w:val="2"/>
          <w:sz w:val="32"/>
          <w:szCs w:val="32"/>
          <w:highlight w:val="none"/>
          <w:u w:val="none" w:color="auto"/>
          <w:shd w:val="clear" w:color="auto" w:fill="auto"/>
          <w:lang w:val="en-US" w:eastAsia="zh-CN" w:bidi="ar-SA"/>
        </w:rPr>
      </w:pPr>
      <w:r>
        <w:rPr>
          <w:rFonts w:hint="eastAsia" w:ascii="黑体" w:hAnsi="黑体" w:eastAsia="黑体" w:cs="黑体"/>
          <w:color w:val="000000"/>
          <w:kern w:val="2"/>
          <w:sz w:val="32"/>
          <w:szCs w:val="32"/>
          <w:highlight w:val="none"/>
          <w:u w:val="none" w:color="auto"/>
          <w:shd w:val="clear" w:color="auto" w:fill="auto"/>
          <w:lang w:val="en-US" w:eastAsia="zh-CN" w:bidi="ar-SA"/>
        </w:rPr>
        <w:t>七</w:t>
      </w:r>
      <w:r>
        <w:rPr>
          <w:rFonts w:hint="default" w:ascii="黑体" w:hAnsi="黑体" w:eastAsia="黑体" w:cs="黑体"/>
          <w:color w:val="000000"/>
          <w:kern w:val="2"/>
          <w:sz w:val="32"/>
          <w:szCs w:val="32"/>
          <w:highlight w:val="none"/>
          <w:u w:val="none" w:color="auto"/>
          <w:shd w:val="clear" w:color="auto" w:fill="auto"/>
          <w:lang w:val="en-US" w:eastAsia="zh-CN" w:bidi="ar-SA"/>
        </w:rPr>
        <w:t>、国有资本经营预算支出情况说明</w:t>
      </w:r>
    </w:p>
    <w:p w14:paraId="40E5743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中国共产党青川县委员会组织部</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年无国有资本经营预算拨款安排的支出。</w:t>
      </w:r>
    </w:p>
    <w:p w14:paraId="6545874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黑体" w:hAnsi="黑体" w:eastAsia="黑体" w:cs="黑体"/>
          <w:color w:val="000000"/>
          <w:kern w:val="2"/>
          <w:sz w:val="32"/>
          <w:szCs w:val="32"/>
          <w:highlight w:val="none"/>
          <w:u w:val="none" w:color="auto"/>
          <w:shd w:val="clear" w:color="auto" w:fill="auto"/>
          <w:lang w:val="en-US" w:eastAsia="zh-CN" w:bidi="ar-SA"/>
        </w:rPr>
      </w:pPr>
      <w:r>
        <w:rPr>
          <w:rFonts w:hint="eastAsia" w:ascii="黑体" w:hAnsi="黑体" w:eastAsia="黑体" w:cs="黑体"/>
          <w:color w:val="000000"/>
          <w:kern w:val="2"/>
          <w:sz w:val="32"/>
          <w:szCs w:val="32"/>
          <w:highlight w:val="none"/>
          <w:u w:val="none" w:color="auto"/>
          <w:shd w:val="clear" w:color="auto" w:fill="auto"/>
          <w:lang w:val="en-US" w:eastAsia="zh-CN" w:bidi="ar-SA"/>
        </w:rPr>
        <w:t>八、其他重要事项的情况说明</w:t>
      </w:r>
    </w:p>
    <w:p w14:paraId="15A3E7E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pPr>
      <w:r>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t>（一）机关运行经费</w:t>
      </w:r>
    </w:p>
    <w:p w14:paraId="3312C34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themeColor="text1"/>
          <w:kern w:val="2"/>
          <w:sz w:val="32"/>
          <w:szCs w:val="32"/>
          <w:highlight w:val="none"/>
          <w:u w:val="none" w:color="auto"/>
          <w:shd w:val="clear" w:color="auto" w:fill="auto"/>
          <w:lang w:val="en-US" w:eastAsia="zh-CN" w:bidi="ar-SA"/>
          <w14:textFill>
            <w14:solidFill>
              <w14:schemeClr w14:val="tx1"/>
            </w14:solidFill>
          </w14:textFill>
        </w:rPr>
      </w:pP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年，中国共产党青川县委员会组织部的机关运行经费财政拨款预算为</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103.12</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万元，比</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2025</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年预算</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减少5.81</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下降5.33</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%，主要原因是</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人员减少，</w:t>
      </w:r>
      <w:r>
        <w:rPr>
          <w:rFonts w:hint="eastAsia" w:ascii="Times New Roman" w:hAnsi="Times New Roman" w:eastAsia="仿宋_GB2312" w:cs="Times New Roman"/>
          <w:color w:val="000000" w:themeColor="text1"/>
          <w:kern w:val="2"/>
          <w:sz w:val="32"/>
          <w:szCs w:val="32"/>
          <w:highlight w:val="none"/>
          <w:u w:val="none" w:color="auto"/>
          <w:shd w:val="clear" w:color="auto" w:fill="auto"/>
          <w:lang w:val="en-US" w:eastAsia="zh-CN" w:bidi="ar-SA"/>
          <w14:textFill>
            <w14:solidFill>
              <w14:schemeClr w14:val="tx1"/>
            </w14:solidFill>
          </w14:textFill>
        </w:rPr>
        <w:t>公用经费减少</w:t>
      </w:r>
      <w:r>
        <w:rPr>
          <w:rFonts w:hint="default" w:ascii="Times New Roman" w:hAnsi="Times New Roman" w:eastAsia="仿宋_GB2312" w:cs="Times New Roman"/>
          <w:color w:val="000000" w:themeColor="text1"/>
          <w:kern w:val="2"/>
          <w:sz w:val="32"/>
          <w:szCs w:val="32"/>
          <w:highlight w:val="none"/>
          <w:u w:val="none" w:color="auto"/>
          <w:shd w:val="clear" w:color="auto" w:fill="auto"/>
          <w:lang w:val="en-US" w:eastAsia="zh-CN" w:bidi="ar-SA"/>
          <w14:textFill>
            <w14:solidFill>
              <w14:schemeClr w14:val="tx1"/>
            </w14:solidFill>
          </w14:textFill>
        </w:rPr>
        <w:t>。</w:t>
      </w:r>
    </w:p>
    <w:p w14:paraId="2919D4F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pPr>
      <w:r>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t>（二）政府采购情况</w:t>
      </w:r>
    </w:p>
    <w:p w14:paraId="19AA847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年，中国共产党青川县委员会组织部安排政府采购预算0万元。</w:t>
      </w:r>
    </w:p>
    <w:p w14:paraId="0BBBB63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pPr>
      <w:r>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t>（三）国有资产占有使用情况</w:t>
      </w:r>
    </w:p>
    <w:p w14:paraId="3A6DB2F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截至</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2024</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年底，中国共产党青川县委员会组织部共有车辆0辆。</w:t>
      </w:r>
    </w:p>
    <w:p w14:paraId="6EA4032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年部门预算未安排购置车辆及单位价值200万元以上大型设备。</w:t>
      </w:r>
    </w:p>
    <w:p w14:paraId="4AB15F6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pPr>
      <w:r>
        <w:rPr>
          <w:rFonts w:hint="eastAsia" w:ascii="楷体_GB2312" w:hAnsi="楷体_GB2312" w:eastAsia="楷体_GB2312" w:cs="楷体_GB2312"/>
          <w:color w:val="000000"/>
          <w:kern w:val="2"/>
          <w:sz w:val="32"/>
          <w:szCs w:val="32"/>
          <w:highlight w:val="none"/>
          <w:u w:val="none" w:color="auto"/>
          <w:shd w:val="clear" w:color="auto" w:fill="auto"/>
          <w:lang w:val="en-US" w:eastAsia="zh-CN" w:bidi="ar-SA"/>
        </w:rPr>
        <w:t>（四）绩效目标设置情况</w:t>
      </w:r>
    </w:p>
    <w:p w14:paraId="569755F3">
      <w:pPr>
        <w:widowControl/>
        <w:shd w:val="clear" w:color="auto" w:fill="FFFFFF"/>
        <w:spacing w:line="580" w:lineRule="atLeast"/>
        <w:jc w:val="cente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2026</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年中国共产党青川县委员会组织部开展绩效目标管理的项目</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17</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个，涉及预算</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397.45</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万元。其中：人员类项目</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21</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个，涉及预算</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648.92</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万元；运转类项目8个，涉及预算</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111.12</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w:t>
      </w:r>
    </w:p>
    <w:p w14:paraId="6C92B9BC">
      <w:pPr>
        <w:widowControl/>
        <w:shd w:val="clear" w:color="auto" w:fill="FFFFFF"/>
        <w:spacing w:line="580" w:lineRule="atLeast"/>
        <w:ind w:firstLine="640" w:firstLineChars="200"/>
        <w:jc w:val="left"/>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特定目标类项目1</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个，涉及预算</w:t>
      </w:r>
      <w:r>
        <w:rPr>
          <w:rFonts w:hint="eastAsia" w:ascii="Times New Roman" w:hAnsi="Times New Roman" w:eastAsia="仿宋_GB2312" w:cs="Times New Roman"/>
          <w:color w:val="000000"/>
          <w:kern w:val="2"/>
          <w:sz w:val="32"/>
          <w:szCs w:val="32"/>
          <w:highlight w:val="none"/>
          <w:u w:val="none" w:color="auto"/>
          <w:shd w:val="clear" w:color="auto" w:fill="auto"/>
          <w:lang w:val="en-US" w:eastAsia="zh-CN" w:bidi="ar-SA"/>
        </w:rPr>
        <w:t>286.34</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万元。</w:t>
      </w:r>
    </w:p>
    <w:p w14:paraId="3E600DA7">
      <w:pPr>
        <w:widowControl/>
        <w:shd w:val="clear" w:color="auto" w:fill="FFFFFF"/>
        <w:spacing w:line="580" w:lineRule="atLeast"/>
        <w:jc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p>
    <w:p w14:paraId="4139D7B9">
      <w:pPr>
        <w:widowControl/>
        <w:shd w:val="clear" w:color="auto" w:fill="FFFFFF"/>
        <w:spacing w:line="580" w:lineRule="atLeast"/>
        <w:jc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p>
    <w:p w14:paraId="12C54A9D">
      <w:pPr>
        <w:widowControl/>
        <w:shd w:val="clear" w:color="auto" w:fill="FFFFFF"/>
        <w:spacing w:line="580" w:lineRule="atLeast"/>
        <w:jc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p>
    <w:p w14:paraId="20E48F3F">
      <w:pPr>
        <w:widowControl/>
        <w:shd w:val="clear" w:color="auto" w:fill="FFFFFF"/>
        <w:spacing w:line="580" w:lineRule="atLeast"/>
        <w:jc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p>
    <w:p w14:paraId="7600C112">
      <w:pPr>
        <w:widowControl/>
        <w:shd w:val="clear" w:color="auto" w:fill="FFFFFF"/>
        <w:spacing w:line="580" w:lineRule="atLeast"/>
        <w:jc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p>
    <w:p w14:paraId="611EF1DB">
      <w:pPr>
        <w:widowControl/>
        <w:shd w:val="clear" w:color="auto" w:fill="FFFFFF"/>
        <w:spacing w:line="580" w:lineRule="atLeast"/>
        <w:jc w:val="both"/>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p>
    <w:p w14:paraId="1643DF6D">
      <w:pPr>
        <w:widowControl/>
        <w:shd w:val="clear" w:color="auto" w:fill="FFFFFF"/>
        <w:spacing w:line="580" w:lineRule="atLeast"/>
        <w:jc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p>
    <w:p w14:paraId="0BFD751E">
      <w:pPr>
        <w:widowControl/>
        <w:shd w:val="clear" w:color="auto" w:fill="FFFFFF"/>
        <w:spacing w:line="580" w:lineRule="atLeast"/>
        <w:jc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p>
    <w:p w14:paraId="63E28CC5">
      <w:pPr>
        <w:widowControl/>
        <w:shd w:val="clear" w:color="auto" w:fill="FFFFFF"/>
        <w:spacing w:line="580" w:lineRule="atLeast"/>
        <w:jc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p>
    <w:p w14:paraId="7D8B5C24">
      <w:pPr>
        <w:widowControl/>
        <w:shd w:val="clear" w:color="auto" w:fill="FFFFFF"/>
        <w:spacing w:line="580" w:lineRule="atLeast"/>
        <w:jc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p>
    <w:p w14:paraId="542F4E5D">
      <w:pPr>
        <w:widowControl/>
        <w:shd w:val="clear" w:color="auto" w:fill="FFFFFF"/>
        <w:spacing w:line="580" w:lineRule="atLeast"/>
        <w:jc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p>
    <w:p w14:paraId="34479DCD">
      <w:pPr>
        <w:widowControl/>
        <w:shd w:val="clear" w:color="auto" w:fill="FFFFFF"/>
        <w:spacing w:line="580" w:lineRule="atLeast"/>
        <w:jc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p>
    <w:p w14:paraId="34F767FB">
      <w:pPr>
        <w:widowControl/>
        <w:numPr>
          <w:ilvl w:val="0"/>
          <w:numId w:val="5"/>
        </w:numPr>
        <w:shd w:val="clear" w:color="auto" w:fill="FFFFFF"/>
        <w:spacing w:line="580" w:lineRule="atLeast"/>
        <w:jc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t>名词解释</w:t>
      </w:r>
    </w:p>
    <w:p w14:paraId="66EC47CE">
      <w:pPr>
        <w:spacing w:line="576" w:lineRule="exact"/>
        <w:ind w:firstLine="640" w:firstLineChars="200"/>
        <w:rPr>
          <w:rFonts w:ascii="黑体" w:hAnsi="黑体" w:eastAsia="黑体" w:cs="黑体"/>
          <w:sz w:val="32"/>
          <w:szCs w:val="32"/>
        </w:rPr>
      </w:pPr>
    </w:p>
    <w:p w14:paraId="0145C141">
      <w:pPr>
        <w:spacing w:line="576" w:lineRule="exact"/>
        <w:ind w:firstLine="640" w:firstLineChars="200"/>
        <w:rPr>
          <w:rFonts w:ascii="黑体" w:hAnsi="黑体" w:eastAsia="黑体" w:cs="黑体"/>
          <w:sz w:val="32"/>
          <w:szCs w:val="32"/>
        </w:rPr>
      </w:pPr>
    </w:p>
    <w:p w14:paraId="7936F520">
      <w:pPr>
        <w:spacing w:line="576" w:lineRule="exact"/>
        <w:ind w:firstLine="640" w:firstLineChars="200"/>
        <w:rPr>
          <w:rFonts w:ascii="黑体" w:hAnsi="黑体" w:eastAsia="黑体" w:cs="黑体"/>
          <w:sz w:val="32"/>
          <w:szCs w:val="32"/>
        </w:rPr>
      </w:pPr>
    </w:p>
    <w:p w14:paraId="30A77072">
      <w:pPr>
        <w:spacing w:line="576" w:lineRule="exact"/>
        <w:ind w:firstLine="640" w:firstLineChars="200"/>
        <w:rPr>
          <w:rFonts w:ascii="黑体" w:hAnsi="黑体" w:eastAsia="黑体" w:cs="黑体"/>
          <w:sz w:val="32"/>
          <w:szCs w:val="32"/>
        </w:rPr>
      </w:pPr>
    </w:p>
    <w:p w14:paraId="0DA19B8F">
      <w:pPr>
        <w:spacing w:line="576" w:lineRule="exact"/>
        <w:ind w:firstLine="640" w:firstLineChars="200"/>
        <w:rPr>
          <w:rFonts w:ascii="黑体" w:hAnsi="黑体" w:eastAsia="黑体" w:cs="黑体"/>
          <w:sz w:val="32"/>
          <w:szCs w:val="32"/>
        </w:rPr>
      </w:pPr>
    </w:p>
    <w:p w14:paraId="33842957">
      <w:pPr>
        <w:spacing w:line="576" w:lineRule="exact"/>
        <w:ind w:firstLine="640" w:firstLineChars="200"/>
        <w:rPr>
          <w:rFonts w:ascii="黑体" w:hAnsi="黑体" w:eastAsia="黑体" w:cs="黑体"/>
          <w:sz w:val="32"/>
          <w:szCs w:val="32"/>
        </w:rPr>
      </w:pPr>
    </w:p>
    <w:p w14:paraId="4BFD25CD">
      <w:pPr>
        <w:spacing w:line="576" w:lineRule="exact"/>
        <w:ind w:firstLine="640" w:firstLineChars="200"/>
        <w:rPr>
          <w:rFonts w:ascii="黑体" w:hAnsi="黑体" w:eastAsia="黑体" w:cs="黑体"/>
          <w:sz w:val="32"/>
          <w:szCs w:val="32"/>
        </w:rPr>
      </w:pPr>
    </w:p>
    <w:p w14:paraId="5733B6FB">
      <w:pPr>
        <w:spacing w:line="576" w:lineRule="exact"/>
        <w:ind w:firstLine="640" w:firstLineChars="200"/>
        <w:rPr>
          <w:rFonts w:ascii="黑体" w:hAnsi="黑体" w:eastAsia="黑体" w:cs="黑体"/>
          <w:sz w:val="32"/>
          <w:szCs w:val="32"/>
        </w:rPr>
      </w:pPr>
    </w:p>
    <w:p w14:paraId="3C6E5B83">
      <w:pPr>
        <w:widowControl/>
        <w:numPr>
          <w:ilvl w:val="0"/>
          <w:numId w:val="0"/>
        </w:numPr>
        <w:shd w:val="clear" w:color="auto" w:fill="FFFFFF"/>
        <w:spacing w:line="580" w:lineRule="atLeast"/>
        <w:jc w:val="both"/>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p>
    <w:p w14:paraId="621A1CF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eastAsia" w:ascii="黑体" w:hAnsi="黑体" w:eastAsia="黑体" w:cs="黑体"/>
          <w:color w:val="000000"/>
          <w:kern w:val="2"/>
          <w:sz w:val="32"/>
          <w:szCs w:val="32"/>
          <w:highlight w:val="none"/>
          <w:u w:val="none" w:color="auto"/>
          <w:shd w:val="clear" w:color="auto" w:fill="auto"/>
          <w:lang w:val="en-US" w:eastAsia="zh-CN" w:bidi="ar-SA"/>
        </w:rPr>
        <w:t>一、财政拨款收入：</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指县财政当年安排的财政预算收入。按现行管理制度，部门预算中反映的财政拨款包括一般公共预算拨款和政府性基金预算拨款。</w:t>
      </w:r>
    </w:p>
    <w:p w14:paraId="2092EB4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eastAsia" w:ascii="黑体" w:hAnsi="黑体" w:eastAsia="黑体" w:cs="黑体"/>
          <w:color w:val="000000"/>
          <w:kern w:val="2"/>
          <w:sz w:val="32"/>
          <w:szCs w:val="32"/>
          <w:highlight w:val="none"/>
          <w:u w:val="none" w:color="auto"/>
          <w:shd w:val="clear" w:color="auto" w:fill="auto"/>
          <w:lang w:val="en-US" w:eastAsia="zh-CN" w:bidi="ar-SA"/>
        </w:rPr>
        <w:t>二、</w:t>
      </w:r>
      <w:r>
        <w:rPr>
          <w:rFonts w:hint="default" w:ascii="黑体" w:hAnsi="黑体" w:eastAsia="黑体" w:cs="黑体"/>
          <w:color w:val="000000"/>
          <w:kern w:val="2"/>
          <w:sz w:val="32"/>
          <w:szCs w:val="32"/>
          <w:highlight w:val="none"/>
          <w:u w:val="none" w:color="auto"/>
          <w:shd w:val="clear" w:color="auto" w:fill="auto"/>
          <w:lang w:val="en-US" w:eastAsia="zh-CN" w:bidi="ar-SA"/>
        </w:rPr>
        <w:t>上年结转：</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指以前年度尚未完成，结转到本年仍按原规定用途继续使用的资金。</w:t>
      </w:r>
    </w:p>
    <w:p w14:paraId="7BC5483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pPr>
      <w:r>
        <w:rPr>
          <w:rFonts w:hint="eastAsia" w:ascii="黑体" w:hAnsi="黑体" w:eastAsia="黑体" w:cs="黑体"/>
          <w:color w:val="auto"/>
          <w:kern w:val="2"/>
          <w:sz w:val="32"/>
          <w:szCs w:val="32"/>
          <w:highlight w:val="none"/>
          <w:u w:val="none" w:color="auto"/>
          <w:shd w:val="clear" w:color="auto" w:fill="auto"/>
          <w:lang w:val="en-US" w:eastAsia="zh-CN" w:bidi="ar-SA"/>
        </w:rPr>
        <w:t>三、</w:t>
      </w:r>
      <w:r>
        <w:rPr>
          <w:rFonts w:hint="default" w:ascii="黑体" w:hAnsi="黑体" w:eastAsia="黑体" w:cs="黑体"/>
          <w:color w:val="auto"/>
          <w:kern w:val="2"/>
          <w:sz w:val="32"/>
          <w:szCs w:val="32"/>
          <w:highlight w:val="none"/>
          <w:u w:val="none" w:color="auto"/>
          <w:shd w:val="clear" w:color="auto" w:fill="auto"/>
          <w:lang w:val="en-US" w:eastAsia="zh-CN" w:bidi="ar-SA"/>
        </w:rPr>
        <w:t>一般公共服务（类）组织事务（款）行政运行（项）：</w:t>
      </w:r>
      <w:r>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t>指机关单位用于保障机构正常运行、开展日常工作的基本支出。</w:t>
      </w:r>
    </w:p>
    <w:p w14:paraId="0CDAB5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pPr>
      <w:r>
        <w:rPr>
          <w:rFonts w:hint="eastAsia" w:ascii="黑体" w:hAnsi="黑体" w:eastAsia="黑体" w:cs="黑体"/>
          <w:color w:val="auto"/>
          <w:kern w:val="2"/>
          <w:sz w:val="32"/>
          <w:szCs w:val="32"/>
          <w:highlight w:val="none"/>
          <w:u w:val="none" w:color="auto"/>
          <w:shd w:val="clear" w:color="auto" w:fill="auto"/>
          <w:lang w:val="en-US" w:eastAsia="zh-CN" w:bidi="ar-SA"/>
        </w:rPr>
        <w:t>四、</w:t>
      </w:r>
      <w:r>
        <w:rPr>
          <w:rFonts w:hint="default" w:ascii="黑体" w:hAnsi="黑体" w:eastAsia="黑体" w:cs="黑体"/>
          <w:color w:val="auto"/>
          <w:kern w:val="2"/>
          <w:sz w:val="32"/>
          <w:szCs w:val="32"/>
          <w:highlight w:val="none"/>
          <w:u w:val="none" w:color="auto"/>
          <w:shd w:val="clear" w:color="auto" w:fill="auto"/>
          <w:lang w:val="en-US" w:eastAsia="zh-CN" w:bidi="ar-SA"/>
        </w:rPr>
        <w:t>一般公共服务（类）组织事务（款）一般行政管理事务（项）：</w:t>
      </w:r>
      <w:r>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t>指机关单位开展组织管理工作的项目支出。</w:t>
      </w:r>
    </w:p>
    <w:p w14:paraId="4A5B77E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pPr>
      <w:r>
        <w:rPr>
          <w:rFonts w:hint="eastAsia" w:ascii="黑体" w:hAnsi="黑体" w:eastAsia="黑体" w:cs="黑体"/>
          <w:color w:val="auto"/>
          <w:kern w:val="2"/>
          <w:sz w:val="32"/>
          <w:szCs w:val="32"/>
          <w:highlight w:val="none"/>
          <w:u w:val="none" w:color="auto"/>
          <w:shd w:val="clear" w:color="auto" w:fill="auto"/>
          <w:lang w:val="en-US" w:eastAsia="zh-CN" w:bidi="ar-SA"/>
        </w:rPr>
        <w:t>五、</w:t>
      </w:r>
      <w:r>
        <w:rPr>
          <w:rFonts w:hint="default" w:ascii="黑体" w:hAnsi="黑体" w:eastAsia="黑体" w:cs="黑体"/>
          <w:color w:val="auto"/>
          <w:kern w:val="2"/>
          <w:sz w:val="32"/>
          <w:szCs w:val="32"/>
          <w:highlight w:val="none"/>
          <w:u w:val="none" w:color="auto"/>
          <w:shd w:val="clear" w:color="auto" w:fill="auto"/>
          <w:lang w:val="en-US" w:eastAsia="zh-CN" w:bidi="ar-SA"/>
        </w:rPr>
        <w:t>一般公共服务（类）组织事务（款）事业运行（项）：</w:t>
      </w:r>
      <w:r>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t>指机关下属事业单位的基本支出。</w:t>
      </w:r>
    </w:p>
    <w:p w14:paraId="6A9EDE23">
      <w:pPr>
        <w:spacing w:line="576" w:lineRule="exact"/>
        <w:ind w:firstLine="640" w:firstLineChars="200"/>
        <w:rPr>
          <w:rFonts w:ascii="仿宋_GB2312" w:hAnsi="仿宋_GB2312" w:eastAsia="仿宋_GB2312" w:cs="仿宋_GB2312"/>
          <w:color w:val="auto"/>
          <w:sz w:val="32"/>
          <w:szCs w:val="32"/>
        </w:rPr>
      </w:pPr>
      <w:r>
        <w:rPr>
          <w:rFonts w:hint="eastAsia" w:ascii="黑体" w:hAnsi="黑体" w:eastAsia="黑体" w:cs="黑体"/>
          <w:color w:val="auto"/>
          <w:kern w:val="2"/>
          <w:sz w:val="32"/>
          <w:szCs w:val="32"/>
          <w:highlight w:val="none"/>
          <w:u w:val="none" w:color="auto"/>
          <w:shd w:val="clear" w:color="auto" w:fill="auto"/>
          <w:lang w:val="en-US" w:eastAsia="zh-CN" w:bidi="ar-SA"/>
        </w:rPr>
        <w:t>六、</w:t>
      </w:r>
      <w:r>
        <w:rPr>
          <w:rFonts w:hint="eastAsia" w:ascii="黑体" w:hAnsi="黑体" w:eastAsia="黑体" w:cs="黑体"/>
          <w:color w:val="auto"/>
          <w:sz w:val="32"/>
          <w:szCs w:val="32"/>
        </w:rPr>
        <w:t>一般公共服务（类）商贸事务（款）招商引资（项）</w:t>
      </w:r>
      <w:r>
        <w:rPr>
          <w:rFonts w:hint="eastAsia" w:ascii="楷体_GB2312" w:hAnsi="楷体_GB2312" w:eastAsia="楷体_GB2312" w:cs="楷体_GB2312"/>
          <w:color w:val="auto"/>
          <w:sz w:val="32"/>
          <w:szCs w:val="32"/>
        </w:rPr>
        <w:t>：</w:t>
      </w:r>
      <w:r>
        <w:rPr>
          <w:rFonts w:hint="eastAsia" w:ascii="Times New Roman" w:hAnsi="Times New Roman" w:eastAsia="仿宋_GB2312" w:cs="Times New Roman"/>
          <w:color w:val="auto"/>
          <w:kern w:val="2"/>
          <w:sz w:val="32"/>
          <w:szCs w:val="32"/>
          <w:highlight w:val="none"/>
          <w:u w:val="none" w:color="auto"/>
          <w:shd w:val="clear" w:color="auto" w:fill="auto"/>
          <w:lang w:val="en-US" w:eastAsia="zh-CN" w:bidi="ar-SA"/>
        </w:rPr>
        <w:t>指单位开展招商引资工作的专项支出。</w:t>
      </w:r>
      <w:r>
        <w:rPr>
          <w:rFonts w:hint="eastAsia" w:ascii="仿宋_GB2312" w:hAnsi="仿宋_GB2312" w:eastAsia="仿宋_GB2312" w:cs="仿宋_GB2312"/>
          <w:color w:val="auto"/>
          <w:sz w:val="32"/>
          <w:szCs w:val="32"/>
        </w:rPr>
        <w:t>　</w:t>
      </w:r>
    </w:p>
    <w:p w14:paraId="44FB6FD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pPr>
      <w:r>
        <w:rPr>
          <w:rFonts w:hint="eastAsia" w:ascii="黑体" w:hAnsi="黑体" w:eastAsia="黑体" w:cs="黑体"/>
          <w:color w:val="auto"/>
          <w:kern w:val="2"/>
          <w:sz w:val="32"/>
          <w:szCs w:val="32"/>
          <w:highlight w:val="none"/>
          <w:u w:val="none" w:color="auto"/>
          <w:shd w:val="clear" w:color="auto" w:fill="auto"/>
          <w:lang w:val="en-US" w:eastAsia="zh-CN" w:bidi="ar-SA"/>
        </w:rPr>
        <w:t>七、</w:t>
      </w:r>
      <w:r>
        <w:rPr>
          <w:rFonts w:hint="default" w:ascii="黑体" w:hAnsi="黑体" w:eastAsia="黑体" w:cs="黑体"/>
          <w:color w:val="auto"/>
          <w:kern w:val="2"/>
          <w:sz w:val="32"/>
          <w:szCs w:val="32"/>
          <w:highlight w:val="none"/>
          <w:u w:val="none" w:color="auto"/>
          <w:shd w:val="clear" w:color="auto" w:fill="auto"/>
          <w:lang w:val="en-US" w:eastAsia="zh-CN" w:bidi="ar-SA"/>
        </w:rPr>
        <w:t>社会保障和就业（类）行政事业单位养老支出（款）行政单位离退休（项）：</w:t>
      </w:r>
      <w:r>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t>指行政及参公管理事业单位离退休人员的支出。</w:t>
      </w:r>
    </w:p>
    <w:p w14:paraId="6243A6A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pPr>
      <w:r>
        <w:rPr>
          <w:rFonts w:hint="eastAsia" w:ascii="黑体" w:hAnsi="黑体" w:eastAsia="黑体" w:cs="黑体"/>
          <w:color w:val="auto"/>
          <w:kern w:val="2"/>
          <w:sz w:val="32"/>
          <w:szCs w:val="32"/>
          <w:highlight w:val="none"/>
          <w:u w:val="none" w:color="auto"/>
          <w:shd w:val="clear" w:color="auto" w:fill="auto"/>
          <w:lang w:val="en-US" w:eastAsia="zh-CN" w:bidi="ar-SA"/>
        </w:rPr>
        <w:t>八、</w:t>
      </w:r>
      <w:r>
        <w:rPr>
          <w:rFonts w:hint="default" w:ascii="黑体" w:hAnsi="黑体" w:eastAsia="黑体" w:cs="黑体"/>
          <w:color w:val="auto"/>
          <w:kern w:val="2"/>
          <w:sz w:val="32"/>
          <w:szCs w:val="32"/>
          <w:highlight w:val="none"/>
          <w:u w:val="none" w:color="auto"/>
          <w:shd w:val="clear" w:color="auto" w:fill="auto"/>
          <w:lang w:val="en-US" w:eastAsia="zh-CN" w:bidi="ar-SA"/>
        </w:rPr>
        <w:t>社会保障和就业（类）行政事业单位养老支出（款）机关事业单位基本养老保险缴费支出（项）：</w:t>
      </w:r>
      <w:r>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t>指部门实施养老保险制度由单位缴纳的养老保险的支出。</w:t>
      </w:r>
    </w:p>
    <w:p w14:paraId="307A344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pPr>
      <w:r>
        <w:rPr>
          <w:rFonts w:hint="eastAsia" w:ascii="黑体" w:hAnsi="黑体" w:eastAsia="黑体" w:cs="黑体"/>
          <w:color w:val="auto"/>
          <w:kern w:val="2"/>
          <w:sz w:val="32"/>
          <w:szCs w:val="32"/>
          <w:highlight w:val="none"/>
          <w:u w:val="none" w:color="auto"/>
          <w:shd w:val="clear" w:color="auto" w:fill="auto"/>
          <w:lang w:val="en-US" w:eastAsia="zh-CN" w:bidi="ar-SA"/>
        </w:rPr>
        <w:t>九、</w:t>
      </w:r>
      <w:r>
        <w:rPr>
          <w:rFonts w:hint="eastAsia" w:ascii="黑体" w:hAnsi="黑体" w:eastAsia="黑体" w:cs="黑体"/>
          <w:color w:val="auto"/>
          <w:sz w:val="32"/>
          <w:szCs w:val="32"/>
        </w:rPr>
        <w:t>社会保障和就业（类）其他社会保障和就业支出（款）其他社会保障和就业支出（项）：</w:t>
      </w:r>
      <w:r>
        <w:rPr>
          <w:rFonts w:hint="eastAsia" w:ascii="仿宋_GB2312" w:hAnsi="仿宋_GB2312" w:eastAsia="仿宋_GB2312" w:cs="仿宋_GB2312"/>
          <w:color w:val="auto"/>
          <w:sz w:val="32"/>
          <w:szCs w:val="32"/>
        </w:rPr>
        <w:t>指部门实施养老保险制度由单位缴纳的失业、工伤保险的支出。</w:t>
      </w:r>
      <w:r>
        <w:rPr>
          <w:rFonts w:hint="eastAsia" w:ascii="仿宋_GB2312" w:hAnsi="仿宋_GB2312" w:eastAsia="仿宋_GB2312" w:cs="仿宋_GB2312"/>
          <w:color w:val="auto"/>
          <w:sz w:val="32"/>
          <w:szCs w:val="32"/>
        </w:rPr>
        <w:br w:type="textWrapping"/>
      </w:r>
      <w:r>
        <w:rPr>
          <w:rFonts w:hint="eastAsia" w:ascii="黑体" w:hAnsi="黑体" w:eastAsia="黑体" w:cs="黑体"/>
          <w:color w:val="auto"/>
          <w:kern w:val="2"/>
          <w:sz w:val="32"/>
          <w:szCs w:val="32"/>
          <w:highlight w:val="none"/>
          <w:u w:val="none" w:color="auto"/>
          <w:shd w:val="clear" w:color="auto" w:fill="auto"/>
          <w:lang w:val="en-US" w:eastAsia="zh-CN" w:bidi="ar-SA"/>
        </w:rPr>
        <w:t>十、</w:t>
      </w:r>
      <w:r>
        <w:rPr>
          <w:rFonts w:hint="default" w:ascii="黑体" w:hAnsi="黑体" w:eastAsia="黑体" w:cs="黑体"/>
          <w:color w:val="auto"/>
          <w:kern w:val="2"/>
          <w:sz w:val="32"/>
          <w:szCs w:val="32"/>
          <w:highlight w:val="none"/>
          <w:u w:val="none" w:color="auto"/>
          <w:shd w:val="clear" w:color="auto" w:fill="auto"/>
          <w:lang w:val="en-US" w:eastAsia="zh-CN" w:bidi="ar-SA"/>
        </w:rPr>
        <w:t>卫生健康（类）行政事业单位医疗（款）行政单位医疗（项）：</w:t>
      </w:r>
      <w:r>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t>指机关及参公管理事业单位用于单位应缴纳基本医疗保险支出。</w:t>
      </w:r>
    </w:p>
    <w:p w14:paraId="098314F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pPr>
      <w:r>
        <w:rPr>
          <w:rFonts w:hint="eastAsia" w:ascii="黑体" w:hAnsi="黑体" w:eastAsia="黑体" w:cs="黑体"/>
          <w:color w:val="auto"/>
          <w:kern w:val="2"/>
          <w:sz w:val="32"/>
          <w:szCs w:val="32"/>
          <w:highlight w:val="none"/>
          <w:u w:val="none" w:color="auto"/>
          <w:shd w:val="clear" w:color="auto" w:fill="auto"/>
          <w:lang w:val="en-US" w:eastAsia="zh-CN" w:bidi="ar-SA"/>
        </w:rPr>
        <w:t>十一、</w:t>
      </w:r>
      <w:r>
        <w:rPr>
          <w:rFonts w:hint="default" w:ascii="黑体" w:hAnsi="黑体" w:eastAsia="黑体" w:cs="黑体"/>
          <w:color w:val="auto"/>
          <w:kern w:val="2"/>
          <w:sz w:val="32"/>
          <w:szCs w:val="32"/>
          <w:highlight w:val="none"/>
          <w:u w:val="none" w:color="auto"/>
          <w:shd w:val="clear" w:color="auto" w:fill="auto"/>
          <w:lang w:val="en-US" w:eastAsia="zh-CN" w:bidi="ar-SA"/>
        </w:rPr>
        <w:t>卫生健康（类）行政事业单位医疗（款）事业单位医疗（项）：</w:t>
      </w:r>
      <w:r>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t>指事业单位用于单位应缴纳基本医疗保险支出。</w:t>
      </w:r>
    </w:p>
    <w:p w14:paraId="021EA5E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pPr>
      <w:r>
        <w:rPr>
          <w:rFonts w:hint="eastAsia" w:ascii="黑体" w:hAnsi="黑体" w:eastAsia="黑体" w:cs="黑体"/>
          <w:color w:val="auto"/>
          <w:kern w:val="2"/>
          <w:sz w:val="32"/>
          <w:szCs w:val="32"/>
          <w:highlight w:val="none"/>
          <w:u w:val="none" w:color="auto"/>
          <w:shd w:val="clear" w:color="auto" w:fill="auto"/>
          <w:lang w:val="en-US" w:eastAsia="zh-CN" w:bidi="ar-SA"/>
        </w:rPr>
        <w:t>十二、</w:t>
      </w:r>
      <w:r>
        <w:rPr>
          <w:rFonts w:hint="default" w:ascii="黑体" w:hAnsi="黑体" w:eastAsia="黑体" w:cs="黑体"/>
          <w:color w:val="auto"/>
          <w:kern w:val="2"/>
          <w:sz w:val="32"/>
          <w:szCs w:val="32"/>
          <w:highlight w:val="none"/>
          <w:u w:val="none" w:color="auto"/>
          <w:shd w:val="clear" w:color="auto" w:fill="auto"/>
          <w:lang w:val="en-US" w:eastAsia="zh-CN" w:bidi="ar-SA"/>
        </w:rPr>
        <w:t>住房保障（类）住房改革支出（款）住房公积金（项）：</w:t>
      </w:r>
      <w:r>
        <w:rPr>
          <w:rFonts w:hint="default" w:ascii="Times New Roman" w:hAnsi="Times New Roman" w:eastAsia="仿宋_GB2312" w:cs="Times New Roman"/>
          <w:color w:val="auto"/>
          <w:kern w:val="2"/>
          <w:sz w:val="32"/>
          <w:szCs w:val="32"/>
          <w:highlight w:val="none"/>
          <w:u w:val="none" w:color="auto"/>
          <w:shd w:val="clear" w:color="auto" w:fill="auto"/>
          <w:lang w:val="en-US" w:eastAsia="zh-CN" w:bidi="ar-SA"/>
        </w:rPr>
        <w:t>指按照《住房公积金管理条例》的规定，由单位及其在职职工缴存的长期住房储金。</w:t>
      </w:r>
    </w:p>
    <w:p w14:paraId="1E7646F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eastAsia" w:ascii="黑体" w:hAnsi="黑体" w:eastAsia="黑体" w:cs="黑体"/>
          <w:color w:val="000000"/>
          <w:kern w:val="2"/>
          <w:sz w:val="32"/>
          <w:szCs w:val="32"/>
          <w:highlight w:val="none"/>
          <w:u w:val="none" w:color="auto"/>
          <w:shd w:val="clear" w:color="auto" w:fill="auto"/>
          <w:lang w:val="en-US" w:eastAsia="zh-CN" w:bidi="ar-SA"/>
        </w:rPr>
        <w:t>十三、</w:t>
      </w:r>
      <w:r>
        <w:rPr>
          <w:rFonts w:hint="default" w:ascii="黑体" w:hAnsi="黑体" w:eastAsia="黑体" w:cs="黑体"/>
          <w:color w:val="000000"/>
          <w:kern w:val="2"/>
          <w:sz w:val="32"/>
          <w:szCs w:val="32"/>
          <w:highlight w:val="none"/>
          <w:u w:val="none" w:color="auto"/>
          <w:shd w:val="clear" w:color="auto" w:fill="auto"/>
          <w:lang w:val="en-US" w:eastAsia="zh-CN" w:bidi="ar-SA"/>
        </w:rPr>
        <w:t>基本支出：</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指为保证机构正常运转，完成日常工作任务而发生的人员支出和公用支出</w:t>
      </w:r>
    </w:p>
    <w:p w14:paraId="0C8523B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pPr>
      <w:r>
        <w:rPr>
          <w:rFonts w:hint="eastAsia" w:ascii="黑体" w:hAnsi="黑体" w:eastAsia="黑体" w:cs="黑体"/>
          <w:color w:val="000000"/>
          <w:kern w:val="2"/>
          <w:sz w:val="32"/>
          <w:szCs w:val="32"/>
          <w:highlight w:val="none"/>
          <w:u w:val="none" w:color="auto"/>
          <w:shd w:val="clear" w:color="auto" w:fill="auto"/>
          <w:lang w:val="en-US" w:eastAsia="zh-CN" w:bidi="ar-SA"/>
        </w:rPr>
        <w:t>十四、</w:t>
      </w:r>
      <w:r>
        <w:rPr>
          <w:rFonts w:hint="default" w:ascii="黑体" w:hAnsi="黑体" w:eastAsia="黑体" w:cs="黑体"/>
          <w:color w:val="000000"/>
          <w:kern w:val="2"/>
          <w:sz w:val="32"/>
          <w:szCs w:val="32"/>
          <w:highlight w:val="none"/>
          <w:u w:val="none" w:color="auto"/>
          <w:shd w:val="clear" w:color="auto" w:fill="auto"/>
          <w:lang w:val="en-US" w:eastAsia="zh-CN" w:bidi="ar-SA"/>
        </w:rPr>
        <w:t>项目支出：</w:t>
      </w:r>
      <w:r>
        <w:rPr>
          <w:rFonts w:hint="default" w:ascii="Times New Roman" w:hAnsi="Times New Roman" w:eastAsia="仿宋_GB2312" w:cs="Times New Roman"/>
          <w:color w:val="000000"/>
          <w:kern w:val="2"/>
          <w:sz w:val="32"/>
          <w:szCs w:val="32"/>
          <w:highlight w:val="none"/>
          <w:u w:val="none" w:color="auto"/>
          <w:shd w:val="clear" w:color="auto" w:fill="auto"/>
          <w:lang w:val="en-US" w:eastAsia="zh-CN" w:bidi="ar-SA"/>
        </w:rPr>
        <w:t>指在基本支出之外为完成特定行政任务和事业发展目标所发生的支出。</w:t>
      </w:r>
    </w:p>
    <w:p w14:paraId="278D480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color w:val="000000"/>
          <w:kern w:val="2"/>
          <w:sz w:val="32"/>
          <w:szCs w:val="32"/>
          <w:highlight w:val="none"/>
          <w:u w:val="none" w:color="auto"/>
          <w:shd w:val="clear" w:color="auto" w:fill="auto"/>
          <w:lang w:val="en-US" w:eastAsia="zh-CN" w:bidi="ar-SA"/>
        </w:rPr>
        <w:t>十五、</w:t>
      </w:r>
      <w:r>
        <w:rPr>
          <w:rFonts w:hint="default" w:ascii="黑体" w:hAnsi="黑体" w:eastAsia="黑体" w:cs="黑体"/>
          <w:color w:val="000000"/>
          <w:kern w:val="2"/>
          <w:sz w:val="32"/>
          <w:szCs w:val="32"/>
          <w:highlight w:val="none"/>
          <w:u w:val="none" w:color="auto"/>
          <w:shd w:val="clear" w:color="auto" w:fill="auto"/>
          <w:lang w:val="en-US" w:eastAsia="zh-CN" w:bidi="ar-SA"/>
        </w:rPr>
        <w:t>“三公”经费：</w:t>
      </w:r>
      <w:r>
        <w:rPr>
          <w:rFonts w:hint="eastAsia" w:ascii="仿宋_GB2312" w:hAnsi="仿宋_GB2312" w:eastAsia="仿宋_GB2312" w:cs="仿宋_GB2312"/>
          <w:sz w:val="32"/>
          <w:szCs w:val="32"/>
        </w:rPr>
        <w:t>纳入县级财政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DB7E0F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color w:val="000000"/>
          <w:kern w:val="2"/>
          <w:sz w:val="32"/>
          <w:szCs w:val="32"/>
          <w:highlight w:val="none"/>
          <w:u w:val="none" w:color="auto"/>
          <w:shd w:val="clear" w:color="auto" w:fill="auto"/>
          <w:lang w:val="en-US" w:eastAsia="zh-CN" w:bidi="ar-SA"/>
        </w:rPr>
        <w:t>十六、机关运行经费：</w:t>
      </w:r>
      <w:r>
        <w:rPr>
          <w:rFonts w:hint="eastAsia" w:ascii="仿宋_GB2312" w:hAnsi="仿宋_GB2312" w:eastAsia="仿宋_GB2312" w:cs="仿宋_GB2312"/>
          <w:sz w:val="32"/>
          <w:szCs w:val="32"/>
        </w:rPr>
        <w:t>为保障行政单位（包括参照公务员法管理的事业单位）运行用于购买货物和服务的各项资金，包括办公及印刷费、邮电费、差旅费、会议费、培训费、福利费、日常维修费、专用材料及一般设备购置费、办公用房水电费、办公用房物业管理费、公务用车运行维护费以及其他费用。</w:t>
      </w:r>
    </w:p>
    <w:p w14:paraId="66CAC97C">
      <w:pPr>
        <w:keepNext w:val="0"/>
        <w:keepLines w:val="0"/>
        <w:pageBreakBefore w:val="0"/>
        <w:kinsoku/>
        <w:wordWrap/>
        <w:overflowPunct/>
        <w:topLinePunct w:val="0"/>
        <w:autoSpaceDE/>
        <w:autoSpaceDN/>
        <w:bidi w:val="0"/>
        <w:snapToGrid/>
        <w:spacing w:line="576" w:lineRule="exact"/>
        <w:ind w:firstLine="643" w:firstLineChars="200"/>
        <w:textAlignment w:val="auto"/>
        <w:rPr>
          <w:rFonts w:ascii="仿宋_GB2312" w:hAnsi="仿宋_GB2312" w:eastAsia="仿宋_GB2312" w:cs="仿宋_GB2312"/>
          <w:b/>
          <w:bCs/>
          <w:sz w:val="32"/>
          <w:szCs w:val="32"/>
        </w:rPr>
      </w:pPr>
    </w:p>
    <w:p w14:paraId="385FCCC0">
      <w:pPr>
        <w:spacing w:line="576" w:lineRule="exact"/>
        <w:ind w:firstLine="643" w:firstLineChars="200"/>
        <w:rPr>
          <w:rFonts w:ascii="仿宋_GB2312" w:hAnsi="仿宋_GB2312" w:eastAsia="仿宋_GB2312" w:cs="仿宋_GB2312"/>
          <w:b/>
          <w:bCs/>
          <w:sz w:val="32"/>
          <w:szCs w:val="32"/>
        </w:rPr>
      </w:pPr>
    </w:p>
    <w:p w14:paraId="2A1F8DB5">
      <w:pPr>
        <w:spacing w:line="576" w:lineRule="exact"/>
        <w:ind w:firstLine="643" w:firstLineChars="200"/>
        <w:rPr>
          <w:rFonts w:ascii="仿宋_GB2312" w:hAnsi="仿宋_GB2312" w:eastAsia="仿宋_GB2312" w:cs="仿宋_GB2312"/>
          <w:b/>
          <w:bCs/>
          <w:sz w:val="32"/>
          <w:szCs w:val="32"/>
        </w:rPr>
      </w:pPr>
    </w:p>
    <w:p w14:paraId="114CE1CE">
      <w:pPr>
        <w:spacing w:line="576" w:lineRule="exact"/>
        <w:ind w:firstLine="643" w:firstLineChars="200"/>
        <w:rPr>
          <w:rFonts w:ascii="仿宋_GB2312" w:hAnsi="仿宋_GB2312" w:eastAsia="仿宋_GB2312" w:cs="仿宋_GB2312"/>
          <w:b/>
          <w:bCs/>
          <w:sz w:val="32"/>
          <w:szCs w:val="32"/>
        </w:rPr>
      </w:pPr>
    </w:p>
    <w:p w14:paraId="3A4A6BB6">
      <w:pPr>
        <w:spacing w:line="576" w:lineRule="exact"/>
        <w:rPr>
          <w:rFonts w:ascii="仿宋_GB2312" w:hAnsi="仿宋_GB2312" w:eastAsia="仿宋_GB2312" w:cs="仿宋_GB2312"/>
          <w:b/>
          <w:bCs/>
          <w:sz w:val="32"/>
          <w:szCs w:val="32"/>
        </w:rPr>
      </w:pPr>
    </w:p>
    <w:p w14:paraId="526351ED">
      <w:pPr>
        <w:spacing w:line="576" w:lineRule="exact"/>
        <w:ind w:firstLine="643" w:firstLineChars="200"/>
        <w:rPr>
          <w:rFonts w:ascii="仿宋_GB2312" w:hAnsi="仿宋_GB2312" w:eastAsia="仿宋_GB2312" w:cs="仿宋_GB2312"/>
          <w:b/>
          <w:bCs/>
          <w:sz w:val="32"/>
          <w:szCs w:val="32"/>
        </w:rPr>
      </w:pPr>
    </w:p>
    <w:p w14:paraId="13C2DC22">
      <w:pPr>
        <w:spacing w:line="576" w:lineRule="exact"/>
        <w:ind w:firstLine="643" w:firstLineChars="200"/>
        <w:rPr>
          <w:rFonts w:ascii="仿宋_GB2312" w:hAnsi="仿宋_GB2312" w:eastAsia="仿宋_GB2312" w:cs="仿宋_GB2312"/>
          <w:b/>
          <w:bCs/>
          <w:sz w:val="32"/>
          <w:szCs w:val="32"/>
        </w:rPr>
      </w:pPr>
    </w:p>
    <w:p w14:paraId="28839688">
      <w:pPr>
        <w:spacing w:line="576" w:lineRule="exact"/>
        <w:ind w:firstLine="643" w:firstLineChars="200"/>
        <w:rPr>
          <w:rFonts w:ascii="仿宋_GB2312" w:hAnsi="仿宋_GB2312" w:eastAsia="仿宋_GB2312" w:cs="仿宋_GB2312"/>
          <w:b/>
          <w:bCs/>
          <w:sz w:val="32"/>
          <w:szCs w:val="32"/>
        </w:rPr>
      </w:pPr>
    </w:p>
    <w:p w14:paraId="6E264CCE">
      <w:pPr>
        <w:spacing w:line="576" w:lineRule="exact"/>
        <w:ind w:firstLine="643" w:firstLineChars="200"/>
        <w:rPr>
          <w:rFonts w:ascii="仿宋_GB2312" w:hAnsi="仿宋_GB2312" w:eastAsia="仿宋_GB2312" w:cs="仿宋_GB2312"/>
          <w:b/>
          <w:bCs/>
          <w:sz w:val="32"/>
          <w:szCs w:val="32"/>
        </w:rPr>
      </w:pPr>
    </w:p>
    <w:p w14:paraId="47FC0D60">
      <w:pPr>
        <w:spacing w:line="576" w:lineRule="exact"/>
        <w:ind w:firstLine="643" w:firstLineChars="200"/>
        <w:rPr>
          <w:rFonts w:ascii="仿宋_GB2312" w:hAnsi="仿宋_GB2312" w:eastAsia="仿宋_GB2312" w:cs="仿宋_GB2312"/>
          <w:b/>
          <w:bCs/>
          <w:sz w:val="32"/>
          <w:szCs w:val="32"/>
        </w:rPr>
      </w:pPr>
    </w:p>
    <w:p w14:paraId="4F7694F9">
      <w:pPr>
        <w:spacing w:line="576" w:lineRule="exact"/>
        <w:ind w:firstLine="643" w:firstLineChars="200"/>
        <w:rPr>
          <w:rFonts w:ascii="仿宋_GB2312" w:hAnsi="仿宋_GB2312" w:eastAsia="仿宋_GB2312" w:cs="仿宋_GB2312"/>
          <w:b/>
          <w:bCs/>
          <w:sz w:val="32"/>
          <w:szCs w:val="32"/>
        </w:rPr>
      </w:pPr>
    </w:p>
    <w:p w14:paraId="6F83FE16">
      <w:pPr>
        <w:spacing w:line="576" w:lineRule="exact"/>
        <w:ind w:firstLine="643" w:firstLineChars="200"/>
        <w:rPr>
          <w:rFonts w:ascii="仿宋_GB2312" w:hAnsi="仿宋_GB2312" w:eastAsia="仿宋_GB2312" w:cs="仿宋_GB2312"/>
          <w:b/>
          <w:bCs/>
          <w:sz w:val="32"/>
          <w:szCs w:val="32"/>
        </w:rPr>
      </w:pPr>
    </w:p>
    <w:p w14:paraId="61C5644A">
      <w:pPr>
        <w:spacing w:line="576" w:lineRule="exact"/>
        <w:ind w:firstLine="643" w:firstLineChars="200"/>
        <w:rPr>
          <w:rFonts w:ascii="仿宋_GB2312" w:hAnsi="仿宋_GB2312" w:eastAsia="仿宋_GB2312" w:cs="仿宋_GB2312"/>
          <w:b/>
          <w:bCs/>
          <w:sz w:val="32"/>
          <w:szCs w:val="32"/>
        </w:rPr>
      </w:pPr>
    </w:p>
    <w:p w14:paraId="615AAA5B">
      <w:pPr>
        <w:spacing w:line="576" w:lineRule="exact"/>
        <w:ind w:firstLine="643" w:firstLineChars="200"/>
        <w:rPr>
          <w:rFonts w:ascii="仿宋_GB2312" w:hAnsi="仿宋_GB2312" w:eastAsia="仿宋_GB2312" w:cs="仿宋_GB2312"/>
          <w:b/>
          <w:bCs/>
          <w:sz w:val="32"/>
          <w:szCs w:val="32"/>
        </w:rPr>
      </w:pPr>
    </w:p>
    <w:p w14:paraId="5199CBCB">
      <w:pPr>
        <w:spacing w:line="576" w:lineRule="exact"/>
        <w:ind w:firstLine="643" w:firstLineChars="200"/>
        <w:rPr>
          <w:rFonts w:ascii="仿宋_GB2312" w:hAnsi="仿宋_GB2312" w:eastAsia="仿宋_GB2312" w:cs="仿宋_GB2312"/>
          <w:b/>
          <w:bCs/>
          <w:sz w:val="32"/>
          <w:szCs w:val="32"/>
        </w:rPr>
      </w:pPr>
    </w:p>
    <w:p w14:paraId="21B09173">
      <w:pPr>
        <w:spacing w:line="576" w:lineRule="exact"/>
        <w:ind w:firstLine="643" w:firstLineChars="200"/>
        <w:rPr>
          <w:rFonts w:ascii="仿宋_GB2312" w:hAnsi="仿宋_GB2312" w:eastAsia="仿宋_GB2312" w:cs="仿宋_GB2312"/>
          <w:b/>
          <w:bCs/>
          <w:sz w:val="32"/>
          <w:szCs w:val="32"/>
        </w:rPr>
      </w:pPr>
    </w:p>
    <w:p w14:paraId="472F3F5A">
      <w:pPr>
        <w:spacing w:line="576" w:lineRule="exact"/>
        <w:ind w:firstLine="643" w:firstLineChars="200"/>
        <w:rPr>
          <w:rFonts w:ascii="仿宋_GB2312" w:hAnsi="仿宋_GB2312" w:eastAsia="仿宋_GB2312" w:cs="仿宋_GB2312"/>
          <w:b/>
          <w:bCs/>
          <w:sz w:val="32"/>
          <w:szCs w:val="32"/>
        </w:rPr>
      </w:pPr>
    </w:p>
    <w:p w14:paraId="0543A519">
      <w:pPr>
        <w:spacing w:line="576" w:lineRule="exact"/>
        <w:ind w:firstLine="643" w:firstLineChars="200"/>
        <w:rPr>
          <w:rFonts w:ascii="仿宋_GB2312" w:hAnsi="仿宋_GB2312" w:eastAsia="仿宋_GB2312" w:cs="仿宋_GB2312"/>
          <w:b/>
          <w:bCs/>
          <w:sz w:val="32"/>
          <w:szCs w:val="32"/>
        </w:rPr>
      </w:pPr>
    </w:p>
    <w:p w14:paraId="745BEA96">
      <w:pPr>
        <w:spacing w:line="576" w:lineRule="exact"/>
        <w:ind w:firstLine="643" w:firstLineChars="200"/>
        <w:rPr>
          <w:rFonts w:ascii="仿宋_GB2312" w:hAnsi="仿宋_GB2312" w:eastAsia="仿宋_GB2312" w:cs="仿宋_GB2312"/>
          <w:b/>
          <w:bCs/>
          <w:sz w:val="32"/>
          <w:szCs w:val="32"/>
        </w:rPr>
      </w:pPr>
    </w:p>
    <w:p w14:paraId="75AE2C85">
      <w:pPr>
        <w:spacing w:line="576" w:lineRule="exact"/>
        <w:ind w:firstLine="643" w:firstLineChars="200"/>
        <w:rPr>
          <w:rFonts w:ascii="仿宋_GB2312" w:hAnsi="仿宋_GB2312" w:eastAsia="仿宋_GB2312" w:cs="仿宋_GB2312"/>
          <w:b/>
          <w:bCs/>
          <w:sz w:val="32"/>
          <w:szCs w:val="32"/>
        </w:rPr>
      </w:pPr>
    </w:p>
    <w:p w14:paraId="2BB86F86">
      <w:pPr>
        <w:spacing w:line="576" w:lineRule="exact"/>
        <w:ind w:firstLine="643" w:firstLineChars="200"/>
        <w:rPr>
          <w:rFonts w:ascii="仿宋_GB2312" w:hAnsi="仿宋_GB2312" w:eastAsia="仿宋_GB2312" w:cs="仿宋_GB2312"/>
          <w:b/>
          <w:bCs/>
          <w:sz w:val="32"/>
          <w:szCs w:val="32"/>
        </w:rPr>
      </w:pPr>
    </w:p>
    <w:p w14:paraId="63472427">
      <w:pPr>
        <w:spacing w:line="576" w:lineRule="exact"/>
        <w:ind w:firstLine="643" w:firstLineChars="200"/>
        <w:rPr>
          <w:rFonts w:ascii="仿宋_GB2312" w:hAnsi="仿宋_GB2312" w:eastAsia="仿宋_GB2312" w:cs="仿宋_GB2312"/>
          <w:b/>
          <w:bCs/>
          <w:sz w:val="32"/>
          <w:szCs w:val="32"/>
        </w:rPr>
      </w:pPr>
    </w:p>
    <w:p w14:paraId="2A6199DE">
      <w:pPr>
        <w:spacing w:line="576" w:lineRule="exact"/>
        <w:ind w:firstLine="643" w:firstLineChars="200"/>
        <w:rPr>
          <w:rFonts w:ascii="仿宋_GB2312" w:hAnsi="仿宋_GB2312" w:eastAsia="仿宋_GB2312" w:cs="仿宋_GB2312"/>
          <w:b/>
          <w:bCs/>
          <w:sz w:val="32"/>
          <w:szCs w:val="32"/>
        </w:rPr>
      </w:pPr>
    </w:p>
    <w:p w14:paraId="2AE1D16A">
      <w:pPr>
        <w:widowControl/>
        <w:numPr>
          <w:ilvl w:val="0"/>
          <w:numId w:val="5"/>
        </w:numPr>
        <w:shd w:val="clear" w:color="auto" w:fill="FFFFFF"/>
        <w:spacing w:line="580" w:lineRule="atLeast"/>
        <w:jc w:val="center"/>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t>中国共产党青川县委员会组织部</w:t>
      </w:r>
      <w:r>
        <w:rPr>
          <w:rFonts w:hint="eastAsia" w:ascii="方正小标宋简体" w:hAnsi="方正小标宋简体" w:eastAsia="方正小标宋简体" w:cs="方正小标宋简体"/>
          <w:color w:val="000000" w:themeColor="text1"/>
          <w:kern w:val="0"/>
          <w:sz w:val="44"/>
          <w:szCs w:val="44"/>
          <w:shd w:val="clear" w:color="auto" w:fill="FFFFFF"/>
          <w:lang w:eastAsia="zh-CN"/>
          <w14:textFill>
            <w14:solidFill>
              <w14:schemeClr w14:val="tx1"/>
            </w14:solidFill>
          </w14:textFill>
        </w:rPr>
        <w:t>2026</w:t>
      </w:r>
      <w:r>
        <w:rPr>
          <w:rFonts w:hint="eastAsia"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t>年部门预算表</w:t>
      </w:r>
    </w:p>
    <w:p w14:paraId="4E939621">
      <w:pPr>
        <w:widowControl/>
        <w:shd w:val="clear" w:color="auto" w:fill="FFFFFF"/>
        <w:spacing w:line="580" w:lineRule="atLeast"/>
        <w:rPr>
          <w:rFonts w:ascii="方正小标宋简体" w:hAnsi="方正小标宋简体" w:eastAsia="方正小标宋简体" w:cs="方正小标宋简体"/>
          <w:color w:val="000000" w:themeColor="text1"/>
          <w:kern w:val="0"/>
          <w:sz w:val="44"/>
          <w:szCs w:val="44"/>
          <w:shd w:val="clear" w:color="auto" w:fill="FFFFFF"/>
          <w14:textFill>
            <w14:solidFill>
              <w14:schemeClr w14:val="tx1"/>
            </w14:solidFill>
          </w14:textFill>
        </w:rPr>
      </w:pPr>
    </w:p>
    <w:p w14:paraId="4ED69C9A">
      <w:pPr>
        <w:spacing w:line="576" w:lineRule="exact"/>
        <w:ind w:firstLine="640" w:firstLineChars="200"/>
        <w:rPr>
          <w:rFonts w:ascii="黑体" w:hAnsi="黑体" w:eastAsia="黑体" w:cs="黑体"/>
          <w:sz w:val="32"/>
          <w:szCs w:val="32"/>
        </w:rPr>
      </w:pPr>
    </w:p>
    <w:p w14:paraId="6F5CC24C">
      <w:pPr>
        <w:spacing w:line="576" w:lineRule="exact"/>
        <w:ind w:firstLine="640" w:firstLineChars="200"/>
        <w:rPr>
          <w:rFonts w:ascii="黑体" w:hAnsi="黑体" w:eastAsia="黑体" w:cs="黑体"/>
          <w:sz w:val="32"/>
          <w:szCs w:val="32"/>
        </w:rPr>
      </w:pPr>
    </w:p>
    <w:p w14:paraId="6D3709CC">
      <w:pPr>
        <w:spacing w:line="576" w:lineRule="exact"/>
        <w:ind w:firstLine="640" w:firstLineChars="200"/>
        <w:rPr>
          <w:rFonts w:ascii="黑体" w:hAnsi="黑体" w:eastAsia="黑体" w:cs="黑体"/>
          <w:sz w:val="32"/>
          <w:szCs w:val="32"/>
        </w:rPr>
        <w:sectPr>
          <w:pgSz w:w="11906" w:h="16838"/>
          <w:pgMar w:top="2098" w:right="1474" w:bottom="1984" w:left="1587" w:header="720" w:footer="1559" w:gutter="0"/>
          <w:cols w:space="0" w:num="1"/>
          <w:docGrid w:type="lines" w:linePitch="312" w:charSpace="0"/>
        </w:sectPr>
      </w:pPr>
    </w:p>
    <w:p w14:paraId="6B8B439B">
      <w:pPr>
        <w:widowControl/>
        <w:jc w:val="left"/>
        <w:textAlignment w:val="center"/>
        <w:rPr>
          <w:rFonts w:hint="default" w:ascii="方正黑体简体" w:hAnsi="方正黑体简体" w:eastAsia="方正黑体简体" w:cs="方正黑体简体"/>
          <w:color w:val="000000"/>
          <w:kern w:val="0"/>
          <w:sz w:val="24"/>
          <w:lang w:val="en-US" w:eastAsia="zh-CN"/>
        </w:rPr>
      </w:pPr>
      <w:r>
        <w:rPr>
          <w:rFonts w:hint="eastAsia" w:ascii="方正黑体简体" w:hAnsi="方正黑体简体" w:eastAsia="方正黑体简体" w:cs="方正黑体简体"/>
          <w:color w:val="000000"/>
          <w:kern w:val="0"/>
          <w:sz w:val="24"/>
          <w:lang w:val="en-US" w:eastAsia="zh-CN"/>
        </w:rPr>
        <w:t>附表1</w:t>
      </w:r>
    </w:p>
    <w:p w14:paraId="706710B1">
      <w:pPr>
        <w:pStyle w:val="4"/>
        <w:rPr>
          <w:rFonts w:hint="eastAsia"/>
          <w:lang w:val="en-US" w:eastAsia="zh-CN"/>
        </w:rPr>
      </w:pPr>
    </w:p>
    <w:p w14:paraId="557441C6">
      <w:pPr>
        <w:pStyle w:val="4"/>
        <w:jc w:val="center"/>
        <w:rPr>
          <w:rFonts w:hint="eastAsia" w:ascii="黑体" w:hAnsi="宋体" w:eastAsia="黑体" w:cs="黑体"/>
          <w:b/>
          <w:bCs/>
          <w:i w:val="0"/>
          <w:iCs w:val="0"/>
          <w:color w:val="000000"/>
          <w:kern w:val="0"/>
          <w:sz w:val="32"/>
          <w:szCs w:val="32"/>
          <w:u w:val="none"/>
          <w:lang w:val="en-US" w:eastAsia="zh-CN" w:bidi="ar"/>
        </w:rPr>
      </w:pPr>
      <w:r>
        <w:rPr>
          <w:rFonts w:hint="eastAsia" w:ascii="黑体" w:hAnsi="宋体" w:eastAsia="黑体" w:cs="黑体"/>
          <w:b/>
          <w:bCs/>
          <w:i w:val="0"/>
          <w:iCs w:val="0"/>
          <w:color w:val="000000"/>
          <w:kern w:val="0"/>
          <w:sz w:val="32"/>
          <w:szCs w:val="32"/>
          <w:u w:val="none"/>
          <w:lang w:val="en-US" w:eastAsia="zh-CN" w:bidi="ar"/>
        </w:rPr>
        <w:t>部门收支总表</w:t>
      </w:r>
    </w:p>
    <w:p w14:paraId="157B3640">
      <w:pPr>
        <w:pStyle w:val="4"/>
        <w:jc w:val="center"/>
        <w:rPr>
          <w:rFonts w:hint="eastAsia" w:ascii="黑体" w:hAnsi="宋体" w:eastAsia="黑体" w:cs="黑体"/>
          <w:b/>
          <w:bCs/>
          <w:i w:val="0"/>
          <w:iCs w:val="0"/>
          <w:color w:val="000000"/>
          <w:kern w:val="0"/>
          <w:sz w:val="32"/>
          <w:szCs w:val="32"/>
          <w:u w:val="none"/>
          <w:lang w:val="en-US" w:eastAsia="zh-CN" w:bidi="ar"/>
        </w:rPr>
      </w:pPr>
    </w:p>
    <w:p w14:paraId="5C6D8CA6">
      <w:pPr>
        <w:pStyle w:val="4"/>
        <w:jc w:val="left"/>
        <w:rPr>
          <w:rFonts w:hint="eastAsia" w:ascii="黑体" w:hAnsi="宋体" w:eastAsia="黑体" w:cs="黑体"/>
          <w:b/>
          <w:bCs/>
          <w:i w:val="0"/>
          <w:iCs w:val="0"/>
          <w:color w:val="000000"/>
          <w:kern w:val="0"/>
          <w:sz w:val="32"/>
          <w:szCs w:val="32"/>
          <w:u w:val="none"/>
          <w:lang w:val="en-US" w:eastAsia="zh-CN" w:bidi="ar"/>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 xml:space="preserve">                                                                                                  </w:t>
      </w:r>
      <w:r>
        <w:rPr>
          <w:rFonts w:ascii="宋体" w:hAnsi="宋体" w:eastAsia="宋体" w:cs="宋体"/>
          <w:i w:val="0"/>
          <w:iCs w:val="0"/>
          <w:color w:val="000000"/>
          <w:kern w:val="0"/>
          <w:sz w:val="22"/>
          <w:szCs w:val="22"/>
          <w:u w:val="none"/>
          <w:lang w:val="en-US" w:eastAsia="zh-CN" w:bidi="ar"/>
        </w:rPr>
        <w:t>金额单位：万元</w:t>
      </w:r>
    </w:p>
    <w:tbl>
      <w:tblPr>
        <w:tblStyle w:val="8"/>
        <w:tblW w:w="137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24"/>
        <w:gridCol w:w="1969"/>
        <w:gridCol w:w="4924"/>
        <w:gridCol w:w="1969"/>
      </w:tblGrid>
      <w:tr w14:paraId="20A96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blHeader/>
          <w:jc w:val="center"/>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85D11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55A5B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3725C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blHeader/>
          <w:jc w:val="center"/>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7111A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9BC09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A9B5D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B04FF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00C5F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ED13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 xml:space="preserve">一、一般公共预算拨款收入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7B8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1,046.38</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5C2F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一、一般公共服务支出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F2F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866.12</w:t>
            </w:r>
          </w:p>
        </w:tc>
      </w:tr>
      <w:tr w14:paraId="768E8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C606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 xml:space="preserve">二、政府性基金预算拨款收入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CB2A3">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07B5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二、外交支出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847796">
            <w:pPr>
              <w:jc w:val="right"/>
              <w:rPr>
                <w:rFonts w:hint="eastAsia" w:ascii="宋体" w:hAnsi="宋体" w:eastAsia="宋体" w:cs="宋体"/>
                <w:i w:val="0"/>
                <w:iCs w:val="0"/>
                <w:color w:val="000000"/>
                <w:sz w:val="22"/>
                <w:szCs w:val="22"/>
                <w:u w:val="none"/>
              </w:rPr>
            </w:pPr>
          </w:p>
        </w:tc>
      </w:tr>
      <w:tr w14:paraId="1E642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0350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 xml:space="preserve">三、国有资本经营预算拨款收入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3B2CF">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A64E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三、国防支出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16D36D">
            <w:pPr>
              <w:jc w:val="right"/>
              <w:rPr>
                <w:rFonts w:hint="eastAsia" w:ascii="宋体" w:hAnsi="宋体" w:eastAsia="宋体" w:cs="宋体"/>
                <w:i w:val="0"/>
                <w:iCs w:val="0"/>
                <w:color w:val="000000"/>
                <w:sz w:val="22"/>
                <w:szCs w:val="22"/>
                <w:u w:val="none"/>
              </w:rPr>
            </w:pPr>
          </w:p>
        </w:tc>
      </w:tr>
      <w:tr w14:paraId="2BE6C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6E67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 xml:space="preserve">四、事业收入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606207">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87C5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四、公共安全支出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F08CA5">
            <w:pPr>
              <w:jc w:val="right"/>
              <w:rPr>
                <w:rFonts w:hint="eastAsia" w:ascii="宋体" w:hAnsi="宋体" w:eastAsia="宋体" w:cs="宋体"/>
                <w:i w:val="0"/>
                <w:iCs w:val="0"/>
                <w:color w:val="000000"/>
                <w:sz w:val="22"/>
                <w:szCs w:val="22"/>
                <w:u w:val="none"/>
              </w:rPr>
            </w:pPr>
          </w:p>
        </w:tc>
      </w:tr>
      <w:tr w14:paraId="20061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BECF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 xml:space="preserve">五、事业单位经营收入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0E896">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945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五、教育支出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686D9F">
            <w:pPr>
              <w:jc w:val="right"/>
              <w:rPr>
                <w:rFonts w:hint="eastAsia" w:ascii="宋体" w:hAnsi="宋体" w:eastAsia="宋体" w:cs="宋体"/>
                <w:i w:val="0"/>
                <w:iCs w:val="0"/>
                <w:color w:val="000000"/>
                <w:sz w:val="22"/>
                <w:szCs w:val="22"/>
                <w:u w:val="none"/>
              </w:rPr>
            </w:pPr>
          </w:p>
        </w:tc>
      </w:tr>
      <w:tr w14:paraId="2FB31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381F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 xml:space="preserve">六、其他收入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80608">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E725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六、科学技术支出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2FDCB">
            <w:pPr>
              <w:jc w:val="right"/>
              <w:rPr>
                <w:rFonts w:hint="eastAsia" w:ascii="宋体" w:hAnsi="宋体" w:eastAsia="宋体" w:cs="宋体"/>
                <w:i w:val="0"/>
                <w:iCs w:val="0"/>
                <w:color w:val="000000"/>
                <w:sz w:val="22"/>
                <w:szCs w:val="22"/>
                <w:u w:val="none"/>
              </w:rPr>
            </w:pPr>
          </w:p>
        </w:tc>
      </w:tr>
      <w:tr w14:paraId="79054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F8FDE3">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6F7CDB">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2421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七、文化旅游体育与传媒支出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F42FFD">
            <w:pPr>
              <w:jc w:val="right"/>
              <w:rPr>
                <w:rFonts w:hint="eastAsia" w:ascii="宋体" w:hAnsi="宋体" w:eastAsia="宋体" w:cs="宋体"/>
                <w:i w:val="0"/>
                <w:iCs w:val="0"/>
                <w:color w:val="000000"/>
                <w:sz w:val="22"/>
                <w:szCs w:val="22"/>
                <w:u w:val="none"/>
              </w:rPr>
            </w:pPr>
          </w:p>
        </w:tc>
      </w:tr>
      <w:tr w14:paraId="4DB99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FC304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10DED">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4AEE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八、社会保障和就业支出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4B0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95.99</w:t>
            </w:r>
          </w:p>
        </w:tc>
      </w:tr>
      <w:tr w14:paraId="12F76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B4DE0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FB5FE">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D419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九、社会保险基金支出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9D8A8">
            <w:pPr>
              <w:jc w:val="right"/>
              <w:rPr>
                <w:rFonts w:hint="eastAsia" w:ascii="宋体" w:hAnsi="宋体" w:eastAsia="宋体" w:cs="宋体"/>
                <w:i w:val="0"/>
                <w:iCs w:val="0"/>
                <w:color w:val="000000"/>
                <w:sz w:val="22"/>
                <w:szCs w:val="22"/>
                <w:u w:val="none"/>
              </w:rPr>
            </w:pPr>
          </w:p>
        </w:tc>
      </w:tr>
      <w:tr w14:paraId="49E80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AB9E0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A49021">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CD2D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十、卫生健康支出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175A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32.41</w:t>
            </w:r>
          </w:p>
        </w:tc>
      </w:tr>
      <w:tr w14:paraId="77661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53EC2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6B881">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98E8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十一、节能环保支出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9A718">
            <w:pPr>
              <w:jc w:val="right"/>
              <w:rPr>
                <w:rFonts w:hint="eastAsia" w:ascii="宋体" w:hAnsi="宋体" w:eastAsia="宋体" w:cs="宋体"/>
                <w:i w:val="0"/>
                <w:iCs w:val="0"/>
                <w:color w:val="000000"/>
                <w:sz w:val="22"/>
                <w:szCs w:val="22"/>
                <w:u w:val="none"/>
              </w:rPr>
            </w:pPr>
          </w:p>
        </w:tc>
      </w:tr>
      <w:tr w14:paraId="73489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34E005">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0140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EE28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十二、城乡社区支出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5A9CC">
            <w:pPr>
              <w:jc w:val="right"/>
              <w:rPr>
                <w:rFonts w:hint="eastAsia" w:ascii="宋体" w:hAnsi="宋体" w:eastAsia="宋体" w:cs="宋体"/>
                <w:i w:val="0"/>
                <w:iCs w:val="0"/>
                <w:color w:val="000000"/>
                <w:sz w:val="22"/>
                <w:szCs w:val="22"/>
                <w:u w:val="none"/>
              </w:rPr>
            </w:pPr>
          </w:p>
        </w:tc>
      </w:tr>
      <w:tr w14:paraId="6DA54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154B4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88857">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331C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十三、农林水支出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1C1510">
            <w:pPr>
              <w:jc w:val="right"/>
              <w:rPr>
                <w:rFonts w:hint="eastAsia" w:ascii="宋体" w:hAnsi="宋体" w:eastAsia="宋体" w:cs="宋体"/>
                <w:i w:val="0"/>
                <w:iCs w:val="0"/>
                <w:color w:val="000000"/>
                <w:sz w:val="22"/>
                <w:szCs w:val="22"/>
                <w:u w:val="none"/>
              </w:rPr>
            </w:pPr>
          </w:p>
        </w:tc>
      </w:tr>
      <w:tr w14:paraId="4A4BB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750BAA">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A6E33F">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4CE8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十四、交通运输支出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DA547D">
            <w:pPr>
              <w:jc w:val="right"/>
              <w:rPr>
                <w:rFonts w:hint="eastAsia" w:ascii="宋体" w:hAnsi="宋体" w:eastAsia="宋体" w:cs="宋体"/>
                <w:i w:val="0"/>
                <w:iCs w:val="0"/>
                <w:color w:val="000000"/>
                <w:sz w:val="22"/>
                <w:szCs w:val="22"/>
                <w:u w:val="none"/>
              </w:rPr>
            </w:pPr>
          </w:p>
        </w:tc>
      </w:tr>
      <w:tr w14:paraId="53151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9EDF3B">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237BC7">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928D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十五、资源勘探工业信息等支出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71B53">
            <w:pPr>
              <w:jc w:val="right"/>
              <w:rPr>
                <w:rFonts w:hint="eastAsia" w:ascii="宋体" w:hAnsi="宋体" w:eastAsia="宋体" w:cs="宋体"/>
                <w:i w:val="0"/>
                <w:iCs w:val="0"/>
                <w:color w:val="000000"/>
                <w:sz w:val="22"/>
                <w:szCs w:val="22"/>
                <w:u w:val="none"/>
              </w:rPr>
            </w:pPr>
          </w:p>
        </w:tc>
      </w:tr>
      <w:tr w14:paraId="688C3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2A8693">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DBBBA">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731B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十六、商业服务业等支出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9D4CA2">
            <w:pPr>
              <w:jc w:val="right"/>
              <w:rPr>
                <w:rFonts w:hint="eastAsia" w:ascii="宋体" w:hAnsi="宋体" w:eastAsia="宋体" w:cs="宋体"/>
                <w:i w:val="0"/>
                <w:iCs w:val="0"/>
                <w:color w:val="000000"/>
                <w:sz w:val="22"/>
                <w:szCs w:val="22"/>
                <w:u w:val="none"/>
              </w:rPr>
            </w:pPr>
          </w:p>
        </w:tc>
      </w:tr>
      <w:tr w14:paraId="7CBD3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0F6B9F">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DDD2CE">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BB76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十七、金融支出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340623">
            <w:pPr>
              <w:jc w:val="right"/>
              <w:rPr>
                <w:rFonts w:hint="eastAsia" w:ascii="宋体" w:hAnsi="宋体" w:eastAsia="宋体" w:cs="宋体"/>
                <w:i w:val="0"/>
                <w:iCs w:val="0"/>
                <w:color w:val="000000"/>
                <w:sz w:val="22"/>
                <w:szCs w:val="22"/>
                <w:u w:val="none"/>
              </w:rPr>
            </w:pPr>
          </w:p>
        </w:tc>
      </w:tr>
      <w:tr w14:paraId="49459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4FC61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69576A">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5FB0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十八、援助其他地区支出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B66C2A">
            <w:pPr>
              <w:jc w:val="right"/>
              <w:rPr>
                <w:rFonts w:hint="eastAsia" w:ascii="宋体" w:hAnsi="宋体" w:eastAsia="宋体" w:cs="宋体"/>
                <w:i w:val="0"/>
                <w:iCs w:val="0"/>
                <w:color w:val="000000"/>
                <w:sz w:val="22"/>
                <w:szCs w:val="22"/>
                <w:u w:val="none"/>
              </w:rPr>
            </w:pPr>
          </w:p>
        </w:tc>
      </w:tr>
      <w:tr w14:paraId="7A6D1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175C9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02448">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3F55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十九、自然资源海洋气象等支出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148BE8">
            <w:pPr>
              <w:jc w:val="right"/>
              <w:rPr>
                <w:rFonts w:hint="eastAsia" w:ascii="宋体" w:hAnsi="宋体" w:eastAsia="宋体" w:cs="宋体"/>
                <w:i w:val="0"/>
                <w:iCs w:val="0"/>
                <w:color w:val="000000"/>
                <w:sz w:val="22"/>
                <w:szCs w:val="22"/>
                <w:u w:val="none"/>
              </w:rPr>
            </w:pPr>
          </w:p>
        </w:tc>
      </w:tr>
      <w:tr w14:paraId="32EEF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53F27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E93E97">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D100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二十、住房保障支出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11E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51.86</w:t>
            </w:r>
          </w:p>
        </w:tc>
      </w:tr>
      <w:tr w14:paraId="71502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B6892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F26ABA">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3587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二十一、粮油物资储备支出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DAD44">
            <w:pPr>
              <w:jc w:val="right"/>
              <w:rPr>
                <w:rFonts w:hint="eastAsia" w:ascii="宋体" w:hAnsi="宋体" w:eastAsia="宋体" w:cs="宋体"/>
                <w:i w:val="0"/>
                <w:iCs w:val="0"/>
                <w:color w:val="000000"/>
                <w:sz w:val="22"/>
                <w:szCs w:val="22"/>
                <w:u w:val="none"/>
              </w:rPr>
            </w:pPr>
          </w:p>
        </w:tc>
      </w:tr>
      <w:tr w14:paraId="0EB3B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0E0FAB">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1D80B6">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668C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二十二、国有资本经营预算支出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53ED5">
            <w:pPr>
              <w:jc w:val="right"/>
              <w:rPr>
                <w:rFonts w:hint="eastAsia" w:ascii="宋体" w:hAnsi="宋体" w:eastAsia="宋体" w:cs="宋体"/>
                <w:i w:val="0"/>
                <w:iCs w:val="0"/>
                <w:color w:val="000000"/>
                <w:sz w:val="22"/>
                <w:szCs w:val="22"/>
                <w:u w:val="none"/>
              </w:rPr>
            </w:pPr>
          </w:p>
        </w:tc>
      </w:tr>
      <w:tr w14:paraId="0DC26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14B712">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5A9DB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D4F7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二十三、灾害防治及应急管理支出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642F2">
            <w:pPr>
              <w:jc w:val="right"/>
              <w:rPr>
                <w:rFonts w:hint="eastAsia" w:ascii="宋体" w:hAnsi="宋体" w:eastAsia="宋体" w:cs="宋体"/>
                <w:i w:val="0"/>
                <w:iCs w:val="0"/>
                <w:color w:val="000000"/>
                <w:sz w:val="22"/>
                <w:szCs w:val="22"/>
                <w:u w:val="none"/>
              </w:rPr>
            </w:pPr>
          </w:p>
        </w:tc>
      </w:tr>
      <w:tr w14:paraId="5A150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20790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EDA07">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2A09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二十四、其他支出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56F71">
            <w:pPr>
              <w:jc w:val="right"/>
              <w:rPr>
                <w:rFonts w:hint="eastAsia" w:ascii="宋体" w:hAnsi="宋体" w:eastAsia="宋体" w:cs="宋体"/>
                <w:i w:val="0"/>
                <w:iCs w:val="0"/>
                <w:color w:val="000000"/>
                <w:sz w:val="22"/>
                <w:szCs w:val="22"/>
                <w:u w:val="none"/>
              </w:rPr>
            </w:pPr>
          </w:p>
        </w:tc>
      </w:tr>
      <w:tr w14:paraId="7D0F7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4241A2">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19C4A4">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F502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二十五、债务还本支出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F9EEF9">
            <w:pPr>
              <w:jc w:val="right"/>
              <w:rPr>
                <w:rFonts w:hint="eastAsia" w:ascii="宋体" w:hAnsi="宋体" w:eastAsia="宋体" w:cs="宋体"/>
                <w:i w:val="0"/>
                <w:iCs w:val="0"/>
                <w:color w:val="000000"/>
                <w:sz w:val="22"/>
                <w:szCs w:val="22"/>
                <w:u w:val="none"/>
              </w:rPr>
            </w:pPr>
          </w:p>
        </w:tc>
      </w:tr>
      <w:tr w14:paraId="797D7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8CAAAB">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0AA8F7">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824C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二十六、债务付息支出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C51B04">
            <w:pPr>
              <w:jc w:val="right"/>
              <w:rPr>
                <w:rFonts w:hint="eastAsia" w:ascii="宋体" w:hAnsi="宋体" w:eastAsia="宋体" w:cs="宋体"/>
                <w:i w:val="0"/>
                <w:iCs w:val="0"/>
                <w:color w:val="000000"/>
                <w:sz w:val="22"/>
                <w:szCs w:val="22"/>
                <w:u w:val="none"/>
              </w:rPr>
            </w:pPr>
          </w:p>
        </w:tc>
      </w:tr>
      <w:tr w14:paraId="08D29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23E70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C9FBB">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7847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二十七、债务发行费用支出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380E76">
            <w:pPr>
              <w:jc w:val="right"/>
              <w:rPr>
                <w:rFonts w:hint="eastAsia" w:ascii="宋体" w:hAnsi="宋体" w:eastAsia="宋体" w:cs="宋体"/>
                <w:i w:val="0"/>
                <w:iCs w:val="0"/>
                <w:color w:val="000000"/>
                <w:sz w:val="22"/>
                <w:szCs w:val="22"/>
                <w:u w:val="none"/>
              </w:rPr>
            </w:pPr>
          </w:p>
        </w:tc>
      </w:tr>
      <w:tr w14:paraId="4B9E3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AA9F86">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5B9ED">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B506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9"/>
                <w:rFonts w:hint="eastAsia" w:ascii="宋体" w:hAnsi="宋体" w:eastAsia="宋体" w:cs="宋体"/>
                <w:lang w:val="en-US" w:eastAsia="zh-CN" w:bidi="ar"/>
              </w:rPr>
              <w:t>二十八、抗疫特别国债安排的支出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D8EF9E">
            <w:pPr>
              <w:jc w:val="right"/>
              <w:rPr>
                <w:rFonts w:hint="eastAsia" w:ascii="宋体" w:hAnsi="宋体" w:eastAsia="宋体" w:cs="宋体"/>
                <w:i w:val="0"/>
                <w:iCs w:val="0"/>
                <w:color w:val="000000"/>
                <w:sz w:val="22"/>
                <w:szCs w:val="22"/>
                <w:u w:val="none"/>
              </w:rPr>
            </w:pPr>
          </w:p>
        </w:tc>
      </w:tr>
      <w:tr w14:paraId="70172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020C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20"/>
                <w:rFonts w:hint="eastAsia" w:ascii="宋体" w:hAnsi="宋体" w:eastAsia="宋体" w:cs="宋体"/>
                <w:lang w:val="en-US" w:eastAsia="zh-CN" w:bidi="ar"/>
              </w:rPr>
              <w:t>本 年 收 入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D82F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1,046.38</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E477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20"/>
                <w:rFonts w:hint="eastAsia" w:ascii="宋体" w:hAnsi="宋体" w:eastAsia="宋体" w:cs="宋体"/>
                <w:lang w:val="en-US" w:eastAsia="zh-CN" w:bidi="ar"/>
              </w:rPr>
              <w:t>本 年 支 出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C954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1,046.38</w:t>
            </w:r>
          </w:p>
        </w:tc>
      </w:tr>
      <w:tr w14:paraId="21727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004A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6565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9FE12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C2129">
            <w:pPr>
              <w:jc w:val="right"/>
              <w:rPr>
                <w:rFonts w:hint="eastAsia" w:ascii="宋体" w:hAnsi="宋体" w:eastAsia="宋体" w:cs="宋体"/>
                <w:i w:val="0"/>
                <w:iCs w:val="0"/>
                <w:color w:val="000000"/>
                <w:sz w:val="22"/>
                <w:szCs w:val="22"/>
                <w:u w:val="none"/>
              </w:rPr>
            </w:pPr>
          </w:p>
        </w:tc>
      </w:tr>
      <w:tr w14:paraId="536F4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5C2D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6DD6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1,046.38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2AF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69F16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1,046.38</w:t>
            </w:r>
          </w:p>
        </w:tc>
      </w:tr>
    </w:tbl>
    <w:p w14:paraId="29F9DDAF">
      <w:pPr>
        <w:spacing w:line="576" w:lineRule="exact"/>
        <w:rPr>
          <w:rFonts w:ascii="仿宋_GB2312" w:hAnsi="仿宋_GB2312" w:eastAsia="仿宋_GB2312" w:cs="仿宋_GB2312"/>
          <w:sz w:val="32"/>
          <w:szCs w:val="32"/>
        </w:rPr>
      </w:pPr>
    </w:p>
    <w:p w14:paraId="1534235C">
      <w:pPr>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2A0EFBEC">
      <w:pPr>
        <w:widowControl/>
        <w:jc w:val="left"/>
        <w:textAlignment w:val="center"/>
        <w:rPr>
          <w:rFonts w:hint="default" w:ascii="方正黑体简体" w:hAnsi="方正黑体简体" w:eastAsia="方正黑体简体" w:cs="方正黑体简体"/>
          <w:color w:val="000000"/>
          <w:kern w:val="0"/>
          <w:sz w:val="24"/>
          <w:lang w:val="en-US" w:eastAsia="zh-CN"/>
        </w:rPr>
      </w:pPr>
      <w:r>
        <w:rPr>
          <w:rFonts w:hint="eastAsia" w:ascii="方正黑体简体" w:hAnsi="方正黑体简体" w:eastAsia="方正黑体简体" w:cs="方正黑体简体"/>
          <w:color w:val="000000"/>
          <w:kern w:val="0"/>
          <w:sz w:val="24"/>
          <w:lang w:val="en-US" w:eastAsia="zh-CN"/>
        </w:rPr>
        <w:t>附表2</w:t>
      </w:r>
    </w:p>
    <w:p w14:paraId="0DA1667C">
      <w:pPr>
        <w:pStyle w:val="4"/>
        <w:jc w:val="center"/>
        <w:rPr>
          <w:rFonts w:hint="eastAsia"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部门收入总表</w:t>
      </w:r>
    </w:p>
    <w:p w14:paraId="5267C047">
      <w:pPr>
        <w:pStyle w:val="4"/>
        <w:jc w:val="center"/>
        <w:rPr>
          <w:rFonts w:hint="eastAsia" w:ascii="宋体" w:hAnsi="宋体" w:eastAsia="宋体" w:cs="宋体"/>
          <w:b/>
          <w:bCs/>
          <w:i w:val="0"/>
          <w:iCs w:val="0"/>
          <w:color w:val="000000"/>
          <w:kern w:val="0"/>
          <w:sz w:val="32"/>
          <w:szCs w:val="32"/>
          <w:u w:val="none"/>
          <w:lang w:val="en-US" w:eastAsia="zh-CN" w:bidi="ar"/>
        </w:rPr>
      </w:pPr>
    </w:p>
    <w:p w14:paraId="0206A520">
      <w:pPr>
        <w:pStyle w:val="4"/>
        <w:jc w:val="left"/>
        <w:rPr>
          <w:rFonts w:hint="default" w:ascii="宋体" w:hAnsi="宋体" w:eastAsia="宋体" w:cs="宋体"/>
          <w:b/>
          <w:bCs/>
          <w:i w:val="0"/>
          <w:iCs w:val="0"/>
          <w:color w:val="000000"/>
          <w:kern w:val="0"/>
          <w:sz w:val="32"/>
          <w:szCs w:val="32"/>
          <w:u w:val="none"/>
          <w:lang w:val="en-US" w:eastAsia="zh-CN" w:bidi="ar"/>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金额单位：万元</w:t>
      </w:r>
    </w:p>
    <w:p w14:paraId="557E97C4">
      <w:pPr>
        <w:pStyle w:val="4"/>
      </w:pPr>
    </w:p>
    <w:tbl>
      <w:tblPr>
        <w:tblStyle w:val="8"/>
        <w:tblW w:w="138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05"/>
        <w:gridCol w:w="2460"/>
        <w:gridCol w:w="1246"/>
        <w:gridCol w:w="810"/>
        <w:gridCol w:w="1470"/>
        <w:gridCol w:w="720"/>
        <w:gridCol w:w="1125"/>
        <w:gridCol w:w="690"/>
        <w:gridCol w:w="780"/>
        <w:gridCol w:w="705"/>
        <w:gridCol w:w="795"/>
        <w:gridCol w:w="780"/>
        <w:gridCol w:w="1050"/>
      </w:tblGrid>
      <w:tr w14:paraId="3A69A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3665"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42FE73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24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888E7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0F0F4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147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58432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72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AA348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112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25078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69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0A543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7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AAD39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70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EDAC3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79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78585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7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DFBB5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10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BB782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14:paraId="2B1AD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205"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69EB28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460"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27DD8C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24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6B610E5">
            <w:pPr>
              <w:jc w:val="center"/>
              <w:rPr>
                <w:rFonts w:hint="eastAsia" w:ascii="宋体" w:hAnsi="宋体" w:eastAsia="宋体" w:cs="宋体"/>
                <w:b/>
                <w:bCs/>
                <w:i w:val="0"/>
                <w:iCs w:val="0"/>
                <w:color w:val="000000"/>
                <w:sz w:val="22"/>
                <w:szCs w:val="22"/>
                <w:u w:val="none"/>
              </w:rPr>
            </w:pPr>
          </w:p>
        </w:tc>
        <w:tc>
          <w:tcPr>
            <w:tcW w:w="8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972D2BD">
            <w:pPr>
              <w:jc w:val="center"/>
              <w:rPr>
                <w:rFonts w:hint="eastAsia" w:ascii="宋体" w:hAnsi="宋体" w:eastAsia="宋体" w:cs="宋体"/>
                <w:b/>
                <w:bCs/>
                <w:i w:val="0"/>
                <w:iCs w:val="0"/>
                <w:color w:val="000000"/>
                <w:sz w:val="22"/>
                <w:szCs w:val="22"/>
                <w:u w:val="none"/>
              </w:rPr>
            </w:pPr>
          </w:p>
        </w:tc>
        <w:tc>
          <w:tcPr>
            <w:tcW w:w="147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FC19BA8">
            <w:pPr>
              <w:jc w:val="center"/>
              <w:rPr>
                <w:rFonts w:hint="eastAsia" w:ascii="宋体" w:hAnsi="宋体" w:eastAsia="宋体" w:cs="宋体"/>
                <w:b/>
                <w:bCs/>
                <w:i w:val="0"/>
                <w:iCs w:val="0"/>
                <w:color w:val="000000"/>
                <w:sz w:val="22"/>
                <w:szCs w:val="22"/>
                <w:u w:val="none"/>
              </w:rPr>
            </w:pPr>
          </w:p>
        </w:tc>
        <w:tc>
          <w:tcPr>
            <w:tcW w:w="7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08FD34B">
            <w:pPr>
              <w:jc w:val="center"/>
              <w:rPr>
                <w:rFonts w:hint="eastAsia" w:ascii="宋体" w:hAnsi="宋体" w:eastAsia="宋体" w:cs="宋体"/>
                <w:b/>
                <w:bCs/>
                <w:i w:val="0"/>
                <w:iCs w:val="0"/>
                <w:color w:val="000000"/>
                <w:sz w:val="22"/>
                <w:szCs w:val="22"/>
                <w:u w:val="none"/>
              </w:rPr>
            </w:pPr>
          </w:p>
        </w:tc>
        <w:tc>
          <w:tcPr>
            <w:tcW w:w="112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5D4D1A1">
            <w:pPr>
              <w:jc w:val="center"/>
              <w:rPr>
                <w:rFonts w:hint="eastAsia" w:ascii="宋体" w:hAnsi="宋体" w:eastAsia="宋体" w:cs="宋体"/>
                <w:b/>
                <w:bCs/>
                <w:i w:val="0"/>
                <w:iCs w:val="0"/>
                <w:color w:val="000000"/>
                <w:sz w:val="22"/>
                <w:szCs w:val="22"/>
                <w:u w:val="none"/>
              </w:rPr>
            </w:pPr>
          </w:p>
        </w:tc>
        <w:tc>
          <w:tcPr>
            <w:tcW w:w="6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8F3AF76">
            <w:pPr>
              <w:jc w:val="center"/>
              <w:rPr>
                <w:rFonts w:hint="eastAsia" w:ascii="宋体" w:hAnsi="宋体" w:eastAsia="宋体" w:cs="宋体"/>
                <w:b/>
                <w:bCs/>
                <w:i w:val="0"/>
                <w:iCs w:val="0"/>
                <w:color w:val="000000"/>
                <w:sz w:val="22"/>
                <w:szCs w:val="22"/>
                <w:u w:val="none"/>
              </w:rPr>
            </w:pPr>
          </w:p>
        </w:tc>
        <w:tc>
          <w:tcPr>
            <w:tcW w:w="7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24909E1">
            <w:pPr>
              <w:jc w:val="center"/>
              <w:rPr>
                <w:rFonts w:hint="eastAsia" w:ascii="宋体" w:hAnsi="宋体" w:eastAsia="宋体" w:cs="宋体"/>
                <w:b/>
                <w:bCs/>
                <w:i w:val="0"/>
                <w:iCs w:val="0"/>
                <w:color w:val="000000"/>
                <w:sz w:val="22"/>
                <w:szCs w:val="22"/>
                <w:u w:val="none"/>
              </w:rPr>
            </w:pPr>
          </w:p>
        </w:tc>
        <w:tc>
          <w:tcPr>
            <w:tcW w:w="70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DBECFE3">
            <w:pPr>
              <w:jc w:val="center"/>
              <w:rPr>
                <w:rFonts w:hint="eastAsia" w:ascii="宋体" w:hAnsi="宋体" w:eastAsia="宋体" w:cs="宋体"/>
                <w:b/>
                <w:bCs/>
                <w:i w:val="0"/>
                <w:iCs w:val="0"/>
                <w:color w:val="000000"/>
                <w:sz w:val="22"/>
                <w:szCs w:val="22"/>
                <w:u w:val="none"/>
              </w:rPr>
            </w:pPr>
          </w:p>
        </w:tc>
        <w:tc>
          <w:tcPr>
            <w:tcW w:w="79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A45CCC7">
            <w:pPr>
              <w:jc w:val="center"/>
              <w:rPr>
                <w:rFonts w:hint="eastAsia" w:ascii="宋体" w:hAnsi="宋体" w:eastAsia="宋体" w:cs="宋体"/>
                <w:b/>
                <w:bCs/>
                <w:i w:val="0"/>
                <w:iCs w:val="0"/>
                <w:color w:val="000000"/>
                <w:sz w:val="22"/>
                <w:szCs w:val="22"/>
                <w:u w:val="none"/>
              </w:rPr>
            </w:pPr>
          </w:p>
        </w:tc>
        <w:tc>
          <w:tcPr>
            <w:tcW w:w="7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52BC73F">
            <w:pPr>
              <w:jc w:val="center"/>
              <w:rPr>
                <w:rFonts w:hint="eastAsia" w:ascii="宋体" w:hAnsi="宋体" w:eastAsia="宋体" w:cs="宋体"/>
                <w:b/>
                <w:bCs/>
                <w:i w:val="0"/>
                <w:iCs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92B8EA3">
            <w:pPr>
              <w:jc w:val="center"/>
              <w:rPr>
                <w:rFonts w:hint="eastAsia" w:ascii="宋体" w:hAnsi="宋体" w:eastAsia="宋体" w:cs="宋体"/>
                <w:b/>
                <w:bCs/>
                <w:i w:val="0"/>
                <w:iCs w:val="0"/>
                <w:color w:val="000000"/>
                <w:sz w:val="22"/>
                <w:szCs w:val="22"/>
                <w:u w:val="none"/>
              </w:rPr>
            </w:pPr>
          </w:p>
        </w:tc>
      </w:tr>
      <w:tr w14:paraId="73619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2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2B2562">
            <w:pPr>
              <w:jc w:val="center"/>
              <w:rPr>
                <w:rFonts w:hint="eastAsia" w:ascii="宋体" w:hAnsi="宋体" w:eastAsia="宋体" w:cs="宋体"/>
                <w:b/>
                <w:bCs/>
                <w:i w:val="0"/>
                <w:iCs w:val="0"/>
                <w:color w:val="000000"/>
                <w:sz w:val="22"/>
                <w:szCs w:val="22"/>
                <w:u w:val="none"/>
              </w:rPr>
            </w:pPr>
          </w:p>
        </w:tc>
        <w:tc>
          <w:tcPr>
            <w:tcW w:w="246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1C1C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24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4AC2A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1,046.38</w:t>
            </w:r>
          </w:p>
        </w:tc>
        <w:tc>
          <w:tcPr>
            <w:tcW w:w="81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DB03BD">
            <w:pPr>
              <w:jc w:val="right"/>
              <w:rPr>
                <w:rFonts w:hint="eastAsia" w:ascii="宋体" w:hAnsi="宋体" w:eastAsia="宋体" w:cs="宋体"/>
                <w:b/>
                <w:bCs/>
                <w:i w:val="0"/>
                <w:iCs w:val="0"/>
                <w:color w:val="000000"/>
                <w:sz w:val="22"/>
                <w:szCs w:val="22"/>
                <w:u w:val="none"/>
              </w:rPr>
            </w:pPr>
          </w:p>
        </w:tc>
        <w:tc>
          <w:tcPr>
            <w:tcW w:w="14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22288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1,046.38</w:t>
            </w:r>
          </w:p>
        </w:tc>
        <w:tc>
          <w:tcPr>
            <w:tcW w:w="7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C09B72">
            <w:pPr>
              <w:jc w:val="right"/>
              <w:rPr>
                <w:rFonts w:hint="eastAsia" w:ascii="宋体" w:hAnsi="宋体" w:eastAsia="宋体" w:cs="宋体"/>
                <w:b/>
                <w:bCs/>
                <w:i w:val="0"/>
                <w:iCs w:val="0"/>
                <w:color w:val="000000"/>
                <w:sz w:val="22"/>
                <w:szCs w:val="22"/>
                <w:u w:val="none"/>
              </w:rPr>
            </w:pPr>
          </w:p>
        </w:tc>
        <w:tc>
          <w:tcPr>
            <w:tcW w:w="112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3AEB4F">
            <w:pPr>
              <w:jc w:val="right"/>
              <w:rPr>
                <w:rFonts w:hint="eastAsia" w:ascii="宋体" w:hAnsi="宋体" w:eastAsia="宋体" w:cs="宋体"/>
                <w:b/>
                <w:bCs/>
                <w:i w:val="0"/>
                <w:iCs w:val="0"/>
                <w:color w:val="000000"/>
                <w:sz w:val="22"/>
                <w:szCs w:val="22"/>
                <w:u w:val="none"/>
              </w:rPr>
            </w:pPr>
          </w:p>
        </w:tc>
        <w:tc>
          <w:tcPr>
            <w:tcW w:w="6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C19257">
            <w:pPr>
              <w:jc w:val="right"/>
              <w:rPr>
                <w:rFonts w:hint="eastAsia" w:ascii="宋体" w:hAnsi="宋体" w:eastAsia="宋体" w:cs="宋体"/>
                <w:b/>
                <w:bCs/>
                <w:i w:val="0"/>
                <w:iCs w:val="0"/>
                <w:color w:val="000000"/>
                <w:sz w:val="22"/>
                <w:szCs w:val="22"/>
                <w:u w:val="none"/>
              </w:rPr>
            </w:pP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0F7C5E">
            <w:pPr>
              <w:jc w:val="right"/>
              <w:rPr>
                <w:rFonts w:hint="eastAsia" w:ascii="宋体" w:hAnsi="宋体" w:eastAsia="宋体" w:cs="宋体"/>
                <w:b/>
                <w:bCs/>
                <w:i w:val="0"/>
                <w:iCs w:val="0"/>
                <w:color w:val="000000"/>
                <w:sz w:val="22"/>
                <w:szCs w:val="22"/>
                <w:u w:val="none"/>
              </w:rPr>
            </w:pPr>
          </w:p>
        </w:tc>
        <w:tc>
          <w:tcPr>
            <w:tcW w:w="7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07DC38">
            <w:pPr>
              <w:jc w:val="right"/>
              <w:rPr>
                <w:rFonts w:hint="eastAsia" w:ascii="宋体" w:hAnsi="宋体" w:eastAsia="宋体" w:cs="宋体"/>
                <w:b/>
                <w:bCs/>
                <w:i w:val="0"/>
                <w:iCs w:val="0"/>
                <w:color w:val="000000"/>
                <w:sz w:val="22"/>
                <w:szCs w:val="22"/>
                <w:u w:val="none"/>
              </w:rPr>
            </w:pPr>
          </w:p>
        </w:tc>
        <w:tc>
          <w:tcPr>
            <w:tcW w:w="7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68DE28">
            <w:pPr>
              <w:jc w:val="right"/>
              <w:rPr>
                <w:rFonts w:hint="eastAsia" w:ascii="宋体" w:hAnsi="宋体" w:eastAsia="宋体" w:cs="宋体"/>
                <w:b/>
                <w:bCs/>
                <w:i w:val="0"/>
                <w:iCs w:val="0"/>
                <w:color w:val="000000"/>
                <w:sz w:val="22"/>
                <w:szCs w:val="22"/>
                <w:u w:val="none"/>
              </w:rPr>
            </w:pP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4AAA7A">
            <w:pPr>
              <w:jc w:val="right"/>
              <w:rPr>
                <w:rFonts w:hint="eastAsia" w:ascii="宋体" w:hAnsi="宋体" w:eastAsia="宋体" w:cs="宋体"/>
                <w:b/>
                <w:bCs/>
                <w:i w:val="0"/>
                <w:iCs w:val="0"/>
                <w:color w:val="000000"/>
                <w:sz w:val="22"/>
                <w:szCs w:val="22"/>
                <w:u w:val="none"/>
              </w:rPr>
            </w:pPr>
          </w:p>
        </w:tc>
        <w:tc>
          <w:tcPr>
            <w:tcW w:w="10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7DA6A4">
            <w:pPr>
              <w:jc w:val="right"/>
              <w:rPr>
                <w:rFonts w:hint="eastAsia" w:ascii="宋体" w:hAnsi="宋体" w:eastAsia="宋体" w:cs="宋体"/>
                <w:b/>
                <w:bCs/>
                <w:i w:val="0"/>
                <w:iCs w:val="0"/>
                <w:color w:val="000000"/>
                <w:sz w:val="22"/>
                <w:szCs w:val="22"/>
                <w:u w:val="none"/>
              </w:rPr>
            </w:pPr>
          </w:p>
        </w:tc>
      </w:tr>
      <w:tr w14:paraId="038EC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2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8A681B">
            <w:pPr>
              <w:jc w:val="left"/>
              <w:rPr>
                <w:rFonts w:hint="eastAsia" w:ascii="宋体" w:hAnsi="宋体" w:eastAsia="宋体" w:cs="宋体"/>
                <w:i w:val="0"/>
                <w:iCs w:val="0"/>
                <w:color w:val="000000"/>
                <w:sz w:val="22"/>
                <w:szCs w:val="22"/>
                <w:u w:val="none"/>
              </w:rPr>
            </w:pPr>
          </w:p>
        </w:tc>
        <w:tc>
          <w:tcPr>
            <w:tcW w:w="24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AB16A6">
            <w:pPr>
              <w:jc w:val="left"/>
              <w:rPr>
                <w:rFonts w:hint="eastAsia" w:ascii="宋体" w:hAnsi="宋体" w:eastAsia="宋体" w:cs="宋体"/>
                <w:i w:val="0"/>
                <w:iCs w:val="0"/>
                <w:color w:val="000000"/>
                <w:sz w:val="22"/>
                <w:szCs w:val="22"/>
                <w:u w:val="none"/>
              </w:rPr>
            </w:pPr>
          </w:p>
        </w:tc>
        <w:tc>
          <w:tcPr>
            <w:tcW w:w="124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30A3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1,046.38</w:t>
            </w:r>
          </w:p>
        </w:tc>
        <w:tc>
          <w:tcPr>
            <w:tcW w:w="81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D13853">
            <w:pPr>
              <w:jc w:val="right"/>
              <w:rPr>
                <w:rFonts w:hint="eastAsia" w:ascii="宋体" w:hAnsi="宋体" w:eastAsia="宋体" w:cs="宋体"/>
                <w:i w:val="0"/>
                <w:iCs w:val="0"/>
                <w:color w:val="000000"/>
                <w:sz w:val="22"/>
                <w:szCs w:val="22"/>
                <w:u w:val="none"/>
              </w:rPr>
            </w:pPr>
          </w:p>
        </w:tc>
        <w:tc>
          <w:tcPr>
            <w:tcW w:w="14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254D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1,046.38</w:t>
            </w:r>
          </w:p>
        </w:tc>
        <w:tc>
          <w:tcPr>
            <w:tcW w:w="7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2D3CBA">
            <w:pPr>
              <w:jc w:val="right"/>
              <w:rPr>
                <w:rFonts w:hint="eastAsia" w:ascii="宋体" w:hAnsi="宋体" w:eastAsia="宋体" w:cs="宋体"/>
                <w:i w:val="0"/>
                <w:iCs w:val="0"/>
                <w:color w:val="000000"/>
                <w:sz w:val="22"/>
                <w:szCs w:val="22"/>
                <w:u w:val="none"/>
              </w:rPr>
            </w:pPr>
          </w:p>
        </w:tc>
        <w:tc>
          <w:tcPr>
            <w:tcW w:w="112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73FF75">
            <w:pPr>
              <w:jc w:val="right"/>
              <w:rPr>
                <w:rFonts w:hint="eastAsia" w:ascii="宋体" w:hAnsi="宋体" w:eastAsia="宋体" w:cs="宋体"/>
                <w:i w:val="0"/>
                <w:iCs w:val="0"/>
                <w:color w:val="000000"/>
                <w:sz w:val="22"/>
                <w:szCs w:val="22"/>
                <w:u w:val="none"/>
              </w:rPr>
            </w:pPr>
          </w:p>
        </w:tc>
        <w:tc>
          <w:tcPr>
            <w:tcW w:w="6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236EB4">
            <w:pPr>
              <w:jc w:val="right"/>
              <w:rPr>
                <w:rFonts w:hint="eastAsia" w:ascii="宋体" w:hAnsi="宋体" w:eastAsia="宋体" w:cs="宋体"/>
                <w:i w:val="0"/>
                <w:iCs w:val="0"/>
                <w:color w:val="000000"/>
                <w:sz w:val="22"/>
                <w:szCs w:val="22"/>
                <w:u w:val="none"/>
              </w:rPr>
            </w:pP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A8B237">
            <w:pPr>
              <w:jc w:val="right"/>
              <w:rPr>
                <w:rFonts w:hint="eastAsia" w:ascii="宋体" w:hAnsi="宋体" w:eastAsia="宋体" w:cs="宋体"/>
                <w:i w:val="0"/>
                <w:iCs w:val="0"/>
                <w:color w:val="000000"/>
                <w:sz w:val="22"/>
                <w:szCs w:val="22"/>
                <w:u w:val="none"/>
              </w:rPr>
            </w:pPr>
          </w:p>
        </w:tc>
        <w:tc>
          <w:tcPr>
            <w:tcW w:w="7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0DBDB6">
            <w:pPr>
              <w:jc w:val="right"/>
              <w:rPr>
                <w:rFonts w:hint="eastAsia" w:ascii="宋体" w:hAnsi="宋体" w:eastAsia="宋体" w:cs="宋体"/>
                <w:i w:val="0"/>
                <w:iCs w:val="0"/>
                <w:color w:val="000000"/>
                <w:sz w:val="22"/>
                <w:szCs w:val="22"/>
                <w:u w:val="none"/>
              </w:rPr>
            </w:pPr>
          </w:p>
        </w:tc>
        <w:tc>
          <w:tcPr>
            <w:tcW w:w="7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32B15A">
            <w:pPr>
              <w:jc w:val="right"/>
              <w:rPr>
                <w:rFonts w:hint="eastAsia" w:ascii="宋体" w:hAnsi="宋体" w:eastAsia="宋体" w:cs="宋体"/>
                <w:i w:val="0"/>
                <w:iCs w:val="0"/>
                <w:color w:val="000000"/>
                <w:sz w:val="22"/>
                <w:szCs w:val="22"/>
                <w:u w:val="none"/>
              </w:rPr>
            </w:pPr>
          </w:p>
        </w:tc>
        <w:tc>
          <w:tcPr>
            <w:tcW w:w="7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4960D5">
            <w:pPr>
              <w:jc w:val="right"/>
              <w:rPr>
                <w:rFonts w:hint="eastAsia" w:ascii="宋体" w:hAnsi="宋体" w:eastAsia="宋体" w:cs="宋体"/>
                <w:i w:val="0"/>
                <w:iCs w:val="0"/>
                <w:color w:val="000000"/>
                <w:sz w:val="22"/>
                <w:szCs w:val="22"/>
                <w:u w:val="none"/>
              </w:rPr>
            </w:pPr>
          </w:p>
        </w:tc>
        <w:tc>
          <w:tcPr>
            <w:tcW w:w="10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ABBE3E">
            <w:pPr>
              <w:jc w:val="right"/>
              <w:rPr>
                <w:rFonts w:hint="eastAsia" w:ascii="宋体" w:hAnsi="宋体" w:eastAsia="宋体" w:cs="宋体"/>
                <w:i w:val="0"/>
                <w:iCs w:val="0"/>
                <w:color w:val="000000"/>
                <w:sz w:val="22"/>
                <w:szCs w:val="22"/>
                <w:u w:val="none"/>
              </w:rPr>
            </w:pPr>
          </w:p>
        </w:tc>
      </w:tr>
      <w:tr w14:paraId="43F31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2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98C9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24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8AAD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中国共产党青川县委员会组织部</w:t>
            </w:r>
          </w:p>
        </w:tc>
        <w:tc>
          <w:tcPr>
            <w:tcW w:w="124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FAF0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1,046.38</w:t>
            </w:r>
          </w:p>
        </w:tc>
        <w:tc>
          <w:tcPr>
            <w:tcW w:w="8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80B1FF">
            <w:pPr>
              <w:jc w:val="right"/>
              <w:rPr>
                <w:rFonts w:hint="eastAsia" w:ascii="宋体" w:hAnsi="宋体" w:eastAsia="宋体" w:cs="宋体"/>
                <w:i w:val="0"/>
                <w:iCs w:val="0"/>
                <w:color w:val="000000"/>
                <w:sz w:val="22"/>
                <w:szCs w:val="22"/>
                <w:u w:val="none"/>
              </w:rPr>
            </w:pPr>
          </w:p>
        </w:tc>
        <w:tc>
          <w:tcPr>
            <w:tcW w:w="14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0436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1,046.38</w:t>
            </w:r>
          </w:p>
        </w:tc>
        <w:tc>
          <w:tcPr>
            <w:tcW w:w="7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49E4AC">
            <w:pPr>
              <w:jc w:val="right"/>
              <w:rPr>
                <w:rFonts w:hint="eastAsia" w:ascii="宋体" w:hAnsi="宋体" w:eastAsia="宋体" w:cs="宋体"/>
                <w:i w:val="0"/>
                <w:iCs w:val="0"/>
                <w:color w:val="000000"/>
                <w:sz w:val="22"/>
                <w:szCs w:val="22"/>
                <w:u w:val="none"/>
              </w:rPr>
            </w:pPr>
          </w:p>
        </w:tc>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6FFCE1">
            <w:pPr>
              <w:jc w:val="left"/>
              <w:rPr>
                <w:rFonts w:hint="eastAsia" w:ascii="宋体" w:hAnsi="宋体" w:eastAsia="宋体" w:cs="宋体"/>
                <w:i w:val="0"/>
                <w:iCs w:val="0"/>
                <w:color w:val="000000"/>
                <w:sz w:val="22"/>
                <w:szCs w:val="22"/>
                <w:u w:val="none"/>
              </w:rPr>
            </w:pPr>
          </w:p>
        </w:tc>
        <w:tc>
          <w:tcPr>
            <w:tcW w:w="6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44D6E1">
            <w:pPr>
              <w:jc w:val="right"/>
              <w:rPr>
                <w:rFonts w:hint="eastAsia" w:ascii="宋体" w:hAnsi="宋体" w:eastAsia="宋体" w:cs="宋体"/>
                <w:i w:val="0"/>
                <w:iCs w:val="0"/>
                <w:color w:val="000000"/>
                <w:sz w:val="22"/>
                <w:szCs w:val="22"/>
                <w:u w:val="none"/>
              </w:rPr>
            </w:pPr>
          </w:p>
        </w:tc>
        <w:tc>
          <w:tcPr>
            <w:tcW w:w="7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AF29B5">
            <w:pPr>
              <w:jc w:val="right"/>
              <w:rPr>
                <w:rFonts w:hint="eastAsia" w:ascii="宋体" w:hAnsi="宋体" w:eastAsia="宋体" w:cs="宋体"/>
                <w:i w:val="0"/>
                <w:iCs w:val="0"/>
                <w:color w:val="000000"/>
                <w:sz w:val="22"/>
                <w:szCs w:val="22"/>
                <w:u w:val="none"/>
              </w:rPr>
            </w:pPr>
          </w:p>
        </w:tc>
        <w:tc>
          <w:tcPr>
            <w:tcW w:w="70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37BF97">
            <w:pPr>
              <w:jc w:val="right"/>
              <w:rPr>
                <w:rFonts w:hint="eastAsia" w:ascii="宋体" w:hAnsi="宋体" w:eastAsia="宋体" w:cs="宋体"/>
                <w:i w:val="0"/>
                <w:iCs w:val="0"/>
                <w:color w:val="000000"/>
                <w:sz w:val="22"/>
                <w:szCs w:val="22"/>
                <w:u w:val="none"/>
              </w:rPr>
            </w:pPr>
          </w:p>
        </w:tc>
        <w:tc>
          <w:tcPr>
            <w:tcW w:w="7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2FCDAC">
            <w:pPr>
              <w:jc w:val="right"/>
              <w:rPr>
                <w:rFonts w:hint="eastAsia" w:ascii="宋体" w:hAnsi="宋体" w:eastAsia="宋体" w:cs="宋体"/>
                <w:i w:val="0"/>
                <w:iCs w:val="0"/>
                <w:color w:val="000000"/>
                <w:sz w:val="22"/>
                <w:szCs w:val="22"/>
                <w:u w:val="none"/>
              </w:rPr>
            </w:pPr>
          </w:p>
        </w:tc>
        <w:tc>
          <w:tcPr>
            <w:tcW w:w="7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25D80E">
            <w:pPr>
              <w:jc w:val="right"/>
              <w:rPr>
                <w:rFonts w:hint="eastAsia" w:ascii="宋体" w:hAnsi="宋体" w:eastAsia="宋体" w:cs="宋体"/>
                <w:i w:val="0"/>
                <w:iCs w:val="0"/>
                <w:color w:val="000000"/>
                <w:sz w:val="22"/>
                <w:szCs w:val="22"/>
                <w:u w:val="none"/>
              </w:rPr>
            </w:pPr>
          </w:p>
        </w:tc>
        <w:tc>
          <w:tcPr>
            <w:tcW w:w="10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105CD6">
            <w:pPr>
              <w:jc w:val="right"/>
              <w:rPr>
                <w:rFonts w:hint="eastAsia" w:ascii="宋体" w:hAnsi="宋体" w:eastAsia="宋体" w:cs="宋体"/>
                <w:i w:val="0"/>
                <w:iCs w:val="0"/>
                <w:color w:val="000000"/>
                <w:sz w:val="22"/>
                <w:szCs w:val="22"/>
                <w:u w:val="none"/>
              </w:rPr>
            </w:pPr>
          </w:p>
        </w:tc>
      </w:tr>
    </w:tbl>
    <w:p w14:paraId="0F0B19FD">
      <w:pPr>
        <w:spacing w:line="576" w:lineRule="exact"/>
        <w:rPr>
          <w:rFonts w:ascii="仿宋_GB2312" w:hAnsi="仿宋_GB2312" w:eastAsia="仿宋_GB2312" w:cs="仿宋_GB2312"/>
          <w:sz w:val="32"/>
          <w:szCs w:val="32"/>
        </w:rPr>
      </w:pPr>
    </w:p>
    <w:p w14:paraId="34D634F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5302901C">
      <w:pPr>
        <w:widowControl/>
        <w:jc w:val="left"/>
        <w:textAlignment w:val="center"/>
        <w:rPr>
          <w:rFonts w:hint="default" w:ascii="方正黑体简体" w:hAnsi="方正黑体简体" w:eastAsia="方正黑体简体" w:cs="方正黑体简体"/>
          <w:color w:val="000000"/>
          <w:kern w:val="0"/>
          <w:sz w:val="24"/>
          <w:lang w:val="en-US" w:eastAsia="zh-CN"/>
        </w:rPr>
      </w:pPr>
      <w:r>
        <w:rPr>
          <w:rFonts w:hint="eastAsia" w:ascii="方正黑体简体" w:hAnsi="方正黑体简体" w:eastAsia="方正黑体简体" w:cs="方正黑体简体"/>
          <w:color w:val="000000"/>
          <w:kern w:val="0"/>
          <w:sz w:val="24"/>
          <w:lang w:val="en-US" w:eastAsia="zh-CN"/>
        </w:rPr>
        <w:t>附表3</w:t>
      </w:r>
    </w:p>
    <w:p w14:paraId="485E9614">
      <w:pPr>
        <w:pStyle w:val="4"/>
        <w:jc w:val="center"/>
        <w:rPr>
          <w:rFonts w:hint="eastAsia"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部门支出总表</w:t>
      </w:r>
    </w:p>
    <w:p w14:paraId="16CBC108">
      <w:pPr>
        <w:pStyle w:val="4"/>
        <w:jc w:val="center"/>
        <w:rPr>
          <w:rFonts w:hint="eastAsia" w:ascii="宋体" w:hAnsi="宋体" w:eastAsia="宋体" w:cs="宋体"/>
          <w:b/>
          <w:bCs/>
          <w:i w:val="0"/>
          <w:iCs w:val="0"/>
          <w:color w:val="000000"/>
          <w:kern w:val="0"/>
          <w:sz w:val="32"/>
          <w:szCs w:val="32"/>
          <w:u w:val="none"/>
          <w:lang w:val="en-US" w:eastAsia="zh-CN" w:bidi="ar"/>
        </w:rPr>
      </w:pPr>
    </w:p>
    <w:p w14:paraId="569418BD">
      <w:pPr>
        <w:pStyle w:val="4"/>
        <w:jc w:val="both"/>
        <w:rPr>
          <w:rFonts w:hint="eastAsia" w:ascii="宋体" w:hAnsi="宋体" w:eastAsia="宋体" w:cs="宋体"/>
          <w:b/>
          <w:bCs/>
          <w:i w:val="0"/>
          <w:iCs w:val="0"/>
          <w:color w:val="000000"/>
          <w:kern w:val="0"/>
          <w:sz w:val="32"/>
          <w:szCs w:val="32"/>
          <w:u w:val="none"/>
          <w:lang w:val="en-US" w:eastAsia="zh-CN" w:bidi="ar"/>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金额单位：万元</w:t>
      </w:r>
    </w:p>
    <w:tbl>
      <w:tblPr>
        <w:tblStyle w:val="8"/>
        <w:tblpPr w:leftFromText="180" w:rightFromText="180" w:vertAnchor="text" w:horzAnchor="page" w:tblpX="1492" w:tblpY="327"/>
        <w:tblOverlap w:val="never"/>
        <w:tblW w:w="1409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3"/>
        <w:gridCol w:w="506"/>
        <w:gridCol w:w="506"/>
        <w:gridCol w:w="1274"/>
        <w:gridCol w:w="6663"/>
        <w:gridCol w:w="1636"/>
        <w:gridCol w:w="1403"/>
        <w:gridCol w:w="1476"/>
      </w:tblGrid>
      <w:tr w14:paraId="32729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9582"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D8E1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63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F989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40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B53B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47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9607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317F0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645"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A148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27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6DFB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666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B87D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63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CFDCD9">
            <w:pPr>
              <w:jc w:val="center"/>
              <w:rPr>
                <w:rFonts w:hint="eastAsia" w:ascii="宋体" w:hAnsi="宋体" w:eastAsia="宋体" w:cs="宋体"/>
                <w:b/>
                <w:bCs/>
                <w:i w:val="0"/>
                <w:iCs w:val="0"/>
                <w:color w:val="000000"/>
                <w:sz w:val="22"/>
                <w:szCs w:val="22"/>
                <w:u w:val="none"/>
              </w:rPr>
            </w:pPr>
          </w:p>
        </w:tc>
        <w:tc>
          <w:tcPr>
            <w:tcW w:w="140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BC5660">
            <w:pPr>
              <w:jc w:val="center"/>
              <w:rPr>
                <w:rFonts w:hint="eastAsia" w:ascii="宋体" w:hAnsi="宋体" w:eastAsia="宋体" w:cs="宋体"/>
                <w:b/>
                <w:bCs/>
                <w:i w:val="0"/>
                <w:iCs w:val="0"/>
                <w:color w:val="000000"/>
                <w:sz w:val="22"/>
                <w:szCs w:val="22"/>
                <w:u w:val="none"/>
              </w:rPr>
            </w:pPr>
          </w:p>
        </w:tc>
        <w:tc>
          <w:tcPr>
            <w:tcW w:w="147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4F9A76">
            <w:pPr>
              <w:jc w:val="center"/>
              <w:rPr>
                <w:rFonts w:hint="eastAsia" w:ascii="宋体" w:hAnsi="宋体" w:eastAsia="宋体" w:cs="宋体"/>
                <w:b/>
                <w:bCs/>
                <w:i w:val="0"/>
                <w:iCs w:val="0"/>
                <w:color w:val="000000"/>
                <w:sz w:val="22"/>
                <w:szCs w:val="22"/>
                <w:u w:val="none"/>
              </w:rPr>
            </w:pPr>
          </w:p>
        </w:tc>
      </w:tr>
      <w:tr w14:paraId="3DC73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633"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5F5F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06"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D46F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506"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10EF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27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2ADCFA">
            <w:pPr>
              <w:jc w:val="center"/>
              <w:rPr>
                <w:rFonts w:hint="eastAsia" w:ascii="宋体" w:hAnsi="宋体" w:eastAsia="宋体" w:cs="宋体"/>
                <w:b/>
                <w:bCs/>
                <w:i w:val="0"/>
                <w:iCs w:val="0"/>
                <w:color w:val="000000"/>
                <w:sz w:val="22"/>
                <w:szCs w:val="22"/>
                <w:u w:val="none"/>
              </w:rPr>
            </w:pPr>
          </w:p>
        </w:tc>
        <w:tc>
          <w:tcPr>
            <w:tcW w:w="666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F21E62F">
            <w:pPr>
              <w:jc w:val="center"/>
              <w:rPr>
                <w:rFonts w:hint="eastAsia" w:ascii="宋体" w:hAnsi="宋体" w:eastAsia="宋体" w:cs="宋体"/>
                <w:b/>
                <w:bCs/>
                <w:i w:val="0"/>
                <w:iCs w:val="0"/>
                <w:color w:val="000000"/>
                <w:sz w:val="22"/>
                <w:szCs w:val="22"/>
                <w:u w:val="none"/>
              </w:rPr>
            </w:pPr>
          </w:p>
        </w:tc>
        <w:tc>
          <w:tcPr>
            <w:tcW w:w="163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A72CB1">
            <w:pPr>
              <w:jc w:val="center"/>
              <w:rPr>
                <w:rFonts w:hint="eastAsia" w:ascii="宋体" w:hAnsi="宋体" w:eastAsia="宋体" w:cs="宋体"/>
                <w:b/>
                <w:bCs/>
                <w:i w:val="0"/>
                <w:iCs w:val="0"/>
                <w:color w:val="000000"/>
                <w:sz w:val="22"/>
                <w:szCs w:val="22"/>
                <w:u w:val="none"/>
              </w:rPr>
            </w:pPr>
          </w:p>
        </w:tc>
        <w:tc>
          <w:tcPr>
            <w:tcW w:w="140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966A96">
            <w:pPr>
              <w:jc w:val="center"/>
              <w:rPr>
                <w:rFonts w:hint="eastAsia" w:ascii="宋体" w:hAnsi="宋体" w:eastAsia="宋体" w:cs="宋体"/>
                <w:b/>
                <w:bCs/>
                <w:i w:val="0"/>
                <w:iCs w:val="0"/>
                <w:color w:val="000000"/>
                <w:sz w:val="22"/>
                <w:szCs w:val="22"/>
                <w:u w:val="none"/>
              </w:rPr>
            </w:pPr>
          </w:p>
        </w:tc>
        <w:tc>
          <w:tcPr>
            <w:tcW w:w="147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CC76156">
            <w:pPr>
              <w:jc w:val="center"/>
              <w:rPr>
                <w:rFonts w:hint="eastAsia" w:ascii="宋体" w:hAnsi="宋体" w:eastAsia="宋体" w:cs="宋体"/>
                <w:b/>
                <w:bCs/>
                <w:i w:val="0"/>
                <w:iCs w:val="0"/>
                <w:color w:val="000000"/>
                <w:sz w:val="22"/>
                <w:szCs w:val="22"/>
                <w:u w:val="none"/>
              </w:rPr>
            </w:pPr>
          </w:p>
        </w:tc>
      </w:tr>
      <w:tr w14:paraId="275CC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3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546158">
            <w:pPr>
              <w:jc w:val="center"/>
              <w:rPr>
                <w:rFonts w:hint="eastAsia" w:ascii="宋体" w:hAnsi="宋体" w:eastAsia="宋体" w:cs="宋体"/>
                <w:b/>
                <w:bCs/>
                <w:i w:val="0"/>
                <w:iCs w:val="0"/>
                <w:color w:val="000000"/>
                <w:sz w:val="22"/>
                <w:szCs w:val="22"/>
                <w:u w:val="none"/>
              </w:rPr>
            </w:pPr>
          </w:p>
        </w:tc>
        <w:tc>
          <w:tcPr>
            <w:tcW w:w="50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BD79CF">
            <w:pPr>
              <w:jc w:val="center"/>
              <w:rPr>
                <w:rFonts w:hint="eastAsia" w:ascii="宋体" w:hAnsi="宋体" w:eastAsia="宋体" w:cs="宋体"/>
                <w:b/>
                <w:bCs/>
                <w:i w:val="0"/>
                <w:iCs w:val="0"/>
                <w:color w:val="000000"/>
                <w:sz w:val="22"/>
                <w:szCs w:val="22"/>
                <w:u w:val="none"/>
              </w:rPr>
            </w:pPr>
          </w:p>
        </w:tc>
        <w:tc>
          <w:tcPr>
            <w:tcW w:w="50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7B5077">
            <w:pPr>
              <w:jc w:val="center"/>
              <w:rPr>
                <w:rFonts w:hint="eastAsia" w:ascii="宋体" w:hAnsi="宋体" w:eastAsia="宋体" w:cs="宋体"/>
                <w:b/>
                <w:bCs/>
                <w:i w:val="0"/>
                <w:iCs w:val="0"/>
                <w:color w:val="000000"/>
                <w:sz w:val="22"/>
                <w:szCs w:val="22"/>
                <w:u w:val="none"/>
              </w:rPr>
            </w:pPr>
          </w:p>
        </w:tc>
        <w:tc>
          <w:tcPr>
            <w:tcW w:w="127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F6EF4A">
            <w:pPr>
              <w:jc w:val="center"/>
              <w:rPr>
                <w:rFonts w:hint="eastAsia" w:ascii="宋体" w:hAnsi="宋体" w:eastAsia="宋体" w:cs="宋体"/>
                <w:b/>
                <w:bCs/>
                <w:i w:val="0"/>
                <w:iCs w:val="0"/>
                <w:color w:val="000000"/>
                <w:sz w:val="22"/>
                <w:szCs w:val="22"/>
                <w:u w:val="none"/>
              </w:rPr>
            </w:pPr>
          </w:p>
        </w:tc>
        <w:tc>
          <w:tcPr>
            <w:tcW w:w="666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BC47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6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581FB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1,046.38</w:t>
            </w:r>
          </w:p>
        </w:tc>
        <w:tc>
          <w:tcPr>
            <w:tcW w:w="140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EBCB7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752.04</w:t>
            </w:r>
          </w:p>
        </w:tc>
        <w:tc>
          <w:tcPr>
            <w:tcW w:w="14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66ABE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294.34</w:t>
            </w:r>
          </w:p>
        </w:tc>
      </w:tr>
      <w:tr w14:paraId="22925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3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2CAA55">
            <w:pPr>
              <w:jc w:val="left"/>
              <w:rPr>
                <w:rFonts w:hint="eastAsia" w:ascii="宋体" w:hAnsi="宋体" w:eastAsia="宋体" w:cs="宋体"/>
                <w:i w:val="0"/>
                <w:iCs w:val="0"/>
                <w:color w:val="000000"/>
                <w:sz w:val="22"/>
                <w:szCs w:val="22"/>
                <w:u w:val="none"/>
              </w:rPr>
            </w:pP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5B14F6">
            <w:pPr>
              <w:jc w:val="left"/>
              <w:rPr>
                <w:rFonts w:hint="eastAsia" w:ascii="宋体" w:hAnsi="宋体" w:eastAsia="宋体" w:cs="宋体"/>
                <w:i w:val="0"/>
                <w:iCs w:val="0"/>
                <w:color w:val="000000"/>
                <w:sz w:val="22"/>
                <w:szCs w:val="22"/>
                <w:u w:val="none"/>
              </w:rPr>
            </w:pP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34B21D">
            <w:pPr>
              <w:jc w:val="left"/>
              <w:rPr>
                <w:rFonts w:hint="eastAsia" w:ascii="宋体" w:hAnsi="宋体" w:eastAsia="宋体" w:cs="宋体"/>
                <w:i w:val="0"/>
                <w:iCs w:val="0"/>
                <w:color w:val="000000"/>
                <w:sz w:val="22"/>
                <w:szCs w:val="22"/>
                <w:u w:val="none"/>
              </w:rPr>
            </w:pPr>
          </w:p>
        </w:tc>
        <w:tc>
          <w:tcPr>
            <w:tcW w:w="127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5FB52C">
            <w:pPr>
              <w:jc w:val="left"/>
              <w:rPr>
                <w:rFonts w:hint="eastAsia" w:ascii="宋体" w:hAnsi="宋体" w:eastAsia="宋体" w:cs="宋体"/>
                <w:i w:val="0"/>
                <w:iCs w:val="0"/>
                <w:color w:val="000000"/>
                <w:sz w:val="22"/>
                <w:szCs w:val="22"/>
                <w:u w:val="none"/>
              </w:rPr>
            </w:pPr>
          </w:p>
        </w:tc>
        <w:tc>
          <w:tcPr>
            <w:tcW w:w="666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838A9B2">
            <w:pPr>
              <w:jc w:val="left"/>
              <w:rPr>
                <w:rFonts w:hint="eastAsia" w:ascii="宋体" w:hAnsi="宋体" w:eastAsia="宋体" w:cs="宋体"/>
                <w:i w:val="0"/>
                <w:iCs w:val="0"/>
                <w:color w:val="000000"/>
                <w:sz w:val="22"/>
                <w:szCs w:val="22"/>
                <w:u w:val="none"/>
              </w:rPr>
            </w:pPr>
          </w:p>
        </w:tc>
        <w:tc>
          <w:tcPr>
            <w:tcW w:w="16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9D25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1,046.38</w:t>
            </w:r>
          </w:p>
        </w:tc>
        <w:tc>
          <w:tcPr>
            <w:tcW w:w="140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B689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752.04</w:t>
            </w:r>
          </w:p>
        </w:tc>
        <w:tc>
          <w:tcPr>
            <w:tcW w:w="14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1303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294.34</w:t>
            </w:r>
          </w:p>
        </w:tc>
      </w:tr>
      <w:tr w14:paraId="58DD9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3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2D67F7">
            <w:pPr>
              <w:jc w:val="left"/>
              <w:rPr>
                <w:rFonts w:hint="eastAsia" w:ascii="宋体" w:hAnsi="宋体" w:eastAsia="宋体" w:cs="宋体"/>
                <w:i w:val="0"/>
                <w:iCs w:val="0"/>
                <w:color w:val="000000"/>
                <w:sz w:val="22"/>
                <w:szCs w:val="22"/>
                <w:u w:val="none"/>
              </w:rPr>
            </w:pP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113E45">
            <w:pPr>
              <w:jc w:val="left"/>
              <w:rPr>
                <w:rFonts w:hint="eastAsia" w:ascii="宋体" w:hAnsi="宋体" w:eastAsia="宋体" w:cs="宋体"/>
                <w:i w:val="0"/>
                <w:iCs w:val="0"/>
                <w:color w:val="000000"/>
                <w:sz w:val="22"/>
                <w:szCs w:val="22"/>
                <w:u w:val="none"/>
              </w:rPr>
            </w:pP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6A7BA0">
            <w:pPr>
              <w:jc w:val="left"/>
              <w:rPr>
                <w:rFonts w:hint="eastAsia" w:ascii="宋体" w:hAnsi="宋体" w:eastAsia="宋体" w:cs="宋体"/>
                <w:i w:val="0"/>
                <w:iCs w:val="0"/>
                <w:color w:val="000000"/>
                <w:sz w:val="22"/>
                <w:szCs w:val="22"/>
                <w:u w:val="none"/>
              </w:rPr>
            </w:pPr>
          </w:p>
        </w:tc>
        <w:tc>
          <w:tcPr>
            <w:tcW w:w="127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58A64B">
            <w:pPr>
              <w:jc w:val="left"/>
              <w:rPr>
                <w:rFonts w:hint="eastAsia" w:ascii="宋体" w:hAnsi="宋体" w:eastAsia="宋体" w:cs="宋体"/>
                <w:i w:val="0"/>
                <w:iCs w:val="0"/>
                <w:color w:val="000000"/>
                <w:sz w:val="22"/>
                <w:szCs w:val="22"/>
                <w:u w:val="none"/>
              </w:rPr>
            </w:pPr>
          </w:p>
        </w:tc>
        <w:tc>
          <w:tcPr>
            <w:tcW w:w="666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C586E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中国共产党青川县委员会组织部</w:t>
            </w:r>
          </w:p>
        </w:tc>
        <w:tc>
          <w:tcPr>
            <w:tcW w:w="16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DF94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1,046.38</w:t>
            </w:r>
          </w:p>
        </w:tc>
        <w:tc>
          <w:tcPr>
            <w:tcW w:w="140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A587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752.04</w:t>
            </w:r>
          </w:p>
        </w:tc>
        <w:tc>
          <w:tcPr>
            <w:tcW w:w="14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A32D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294.34</w:t>
            </w:r>
          </w:p>
        </w:tc>
      </w:tr>
      <w:tr w14:paraId="7B6DE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3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95EA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59BB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F021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127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21EF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666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A1760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招商引资</w:t>
            </w:r>
          </w:p>
        </w:tc>
        <w:tc>
          <w:tcPr>
            <w:tcW w:w="16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946F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4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5C9CA0">
            <w:pPr>
              <w:jc w:val="right"/>
              <w:rPr>
                <w:rFonts w:hint="eastAsia" w:ascii="宋体" w:hAnsi="宋体" w:eastAsia="宋体" w:cs="宋体"/>
                <w:i w:val="0"/>
                <w:iCs w:val="0"/>
                <w:color w:val="000000"/>
                <w:sz w:val="22"/>
                <w:szCs w:val="22"/>
                <w:u w:val="none"/>
              </w:rPr>
            </w:pPr>
          </w:p>
        </w:tc>
        <w:tc>
          <w:tcPr>
            <w:tcW w:w="14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9AFE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71A81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3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8711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DB84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97A6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27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D579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666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79B04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6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40C1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366.63</w:t>
            </w:r>
          </w:p>
        </w:tc>
        <w:tc>
          <w:tcPr>
            <w:tcW w:w="14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03ED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366.63</w:t>
            </w:r>
          </w:p>
        </w:tc>
        <w:tc>
          <w:tcPr>
            <w:tcW w:w="14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3F9B5C">
            <w:pPr>
              <w:jc w:val="right"/>
              <w:rPr>
                <w:rFonts w:hint="eastAsia" w:ascii="宋体" w:hAnsi="宋体" w:eastAsia="宋体" w:cs="宋体"/>
                <w:i w:val="0"/>
                <w:iCs w:val="0"/>
                <w:color w:val="000000"/>
                <w:sz w:val="22"/>
                <w:szCs w:val="22"/>
                <w:u w:val="none"/>
              </w:rPr>
            </w:pPr>
          </w:p>
        </w:tc>
      </w:tr>
      <w:tr w14:paraId="34A16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3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E2EC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9740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7369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27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27A2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666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CBEBA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6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061D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286.34</w:t>
            </w:r>
          </w:p>
        </w:tc>
        <w:tc>
          <w:tcPr>
            <w:tcW w:w="14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EDFF29">
            <w:pPr>
              <w:jc w:val="right"/>
              <w:rPr>
                <w:rFonts w:hint="eastAsia" w:ascii="宋体" w:hAnsi="宋体" w:eastAsia="宋体" w:cs="宋体"/>
                <w:i w:val="0"/>
                <w:iCs w:val="0"/>
                <w:color w:val="000000"/>
                <w:sz w:val="22"/>
                <w:szCs w:val="22"/>
                <w:u w:val="none"/>
              </w:rPr>
            </w:pPr>
          </w:p>
        </w:tc>
        <w:tc>
          <w:tcPr>
            <w:tcW w:w="14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8582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286.34</w:t>
            </w:r>
          </w:p>
        </w:tc>
      </w:tr>
      <w:tr w14:paraId="1840F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3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ADD0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238E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E422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27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C943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666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23675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16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3656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205.16</w:t>
            </w:r>
          </w:p>
        </w:tc>
        <w:tc>
          <w:tcPr>
            <w:tcW w:w="14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7AB1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205.16</w:t>
            </w:r>
          </w:p>
        </w:tc>
        <w:tc>
          <w:tcPr>
            <w:tcW w:w="14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43BD11">
            <w:pPr>
              <w:jc w:val="right"/>
              <w:rPr>
                <w:rFonts w:hint="eastAsia" w:ascii="宋体" w:hAnsi="宋体" w:eastAsia="宋体" w:cs="宋体"/>
                <w:i w:val="0"/>
                <w:iCs w:val="0"/>
                <w:color w:val="000000"/>
                <w:sz w:val="22"/>
                <w:szCs w:val="22"/>
                <w:u w:val="none"/>
              </w:rPr>
            </w:pPr>
          </w:p>
        </w:tc>
      </w:tr>
      <w:tr w14:paraId="2B981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3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81B9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6DE0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BB66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27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0C6C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666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FF8C7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16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32A3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24.90</w:t>
            </w:r>
          </w:p>
        </w:tc>
        <w:tc>
          <w:tcPr>
            <w:tcW w:w="14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0D77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24.90</w:t>
            </w:r>
          </w:p>
        </w:tc>
        <w:tc>
          <w:tcPr>
            <w:tcW w:w="14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9726C0">
            <w:pPr>
              <w:jc w:val="right"/>
              <w:rPr>
                <w:rFonts w:hint="eastAsia" w:ascii="宋体" w:hAnsi="宋体" w:eastAsia="宋体" w:cs="宋体"/>
                <w:i w:val="0"/>
                <w:iCs w:val="0"/>
                <w:color w:val="000000"/>
                <w:sz w:val="22"/>
                <w:szCs w:val="22"/>
                <w:u w:val="none"/>
              </w:rPr>
            </w:pPr>
          </w:p>
        </w:tc>
      </w:tr>
      <w:tr w14:paraId="35BDD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3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95D2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5D3F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26BA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27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EAF9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666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A46B8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6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DBC5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69.14</w:t>
            </w:r>
          </w:p>
        </w:tc>
        <w:tc>
          <w:tcPr>
            <w:tcW w:w="14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A6FD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69.14</w:t>
            </w:r>
          </w:p>
        </w:tc>
        <w:tc>
          <w:tcPr>
            <w:tcW w:w="14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A207AE">
            <w:pPr>
              <w:jc w:val="right"/>
              <w:rPr>
                <w:rFonts w:hint="eastAsia" w:ascii="宋体" w:hAnsi="宋体" w:eastAsia="宋体" w:cs="宋体"/>
                <w:i w:val="0"/>
                <w:iCs w:val="0"/>
                <w:color w:val="000000"/>
                <w:sz w:val="22"/>
                <w:szCs w:val="22"/>
                <w:u w:val="none"/>
              </w:rPr>
            </w:pPr>
          </w:p>
        </w:tc>
      </w:tr>
      <w:tr w14:paraId="3C43A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3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B61C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8337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A466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27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1B99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666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4F6AC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其他社会保障和就业支出</w:t>
            </w:r>
          </w:p>
        </w:tc>
        <w:tc>
          <w:tcPr>
            <w:tcW w:w="16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ADBB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14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298F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14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E55D8C">
            <w:pPr>
              <w:jc w:val="right"/>
              <w:rPr>
                <w:rFonts w:hint="eastAsia" w:ascii="宋体" w:hAnsi="宋体" w:eastAsia="宋体" w:cs="宋体"/>
                <w:i w:val="0"/>
                <w:iCs w:val="0"/>
                <w:color w:val="000000"/>
                <w:sz w:val="22"/>
                <w:szCs w:val="22"/>
                <w:u w:val="none"/>
              </w:rPr>
            </w:pPr>
          </w:p>
        </w:tc>
      </w:tr>
      <w:tr w14:paraId="710F8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3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B324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7595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9AA3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27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3F5F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666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238EA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6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743A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20.46</w:t>
            </w:r>
          </w:p>
        </w:tc>
        <w:tc>
          <w:tcPr>
            <w:tcW w:w="14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A4DB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20.46</w:t>
            </w:r>
          </w:p>
        </w:tc>
        <w:tc>
          <w:tcPr>
            <w:tcW w:w="14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2B3FC8">
            <w:pPr>
              <w:jc w:val="right"/>
              <w:rPr>
                <w:rFonts w:hint="eastAsia" w:ascii="宋体" w:hAnsi="宋体" w:eastAsia="宋体" w:cs="宋体"/>
                <w:i w:val="0"/>
                <w:iCs w:val="0"/>
                <w:color w:val="000000"/>
                <w:sz w:val="22"/>
                <w:szCs w:val="22"/>
                <w:u w:val="none"/>
              </w:rPr>
            </w:pPr>
          </w:p>
        </w:tc>
      </w:tr>
      <w:tr w14:paraId="5545A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3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8038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B9D5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9BF4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27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B533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666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44737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16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7D00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11.95</w:t>
            </w:r>
          </w:p>
        </w:tc>
        <w:tc>
          <w:tcPr>
            <w:tcW w:w="14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12C4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11.95</w:t>
            </w:r>
          </w:p>
        </w:tc>
        <w:tc>
          <w:tcPr>
            <w:tcW w:w="14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EF9917">
            <w:pPr>
              <w:jc w:val="right"/>
              <w:rPr>
                <w:rFonts w:hint="eastAsia" w:ascii="宋体" w:hAnsi="宋体" w:eastAsia="宋体" w:cs="宋体"/>
                <w:i w:val="0"/>
                <w:iCs w:val="0"/>
                <w:color w:val="000000"/>
                <w:sz w:val="22"/>
                <w:szCs w:val="22"/>
                <w:u w:val="none"/>
              </w:rPr>
            </w:pPr>
          </w:p>
        </w:tc>
      </w:tr>
      <w:tr w14:paraId="5354B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3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AA35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D4AA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50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75A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27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366D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666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4B8AC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6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77AB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51.86</w:t>
            </w:r>
          </w:p>
        </w:tc>
        <w:tc>
          <w:tcPr>
            <w:tcW w:w="1403"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D05F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51.86</w:t>
            </w:r>
          </w:p>
        </w:tc>
        <w:tc>
          <w:tcPr>
            <w:tcW w:w="147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54A28C">
            <w:pPr>
              <w:jc w:val="right"/>
              <w:rPr>
                <w:rFonts w:hint="eastAsia" w:ascii="宋体" w:hAnsi="宋体" w:eastAsia="宋体" w:cs="宋体"/>
                <w:i w:val="0"/>
                <w:iCs w:val="0"/>
                <w:color w:val="000000"/>
                <w:sz w:val="22"/>
                <w:szCs w:val="22"/>
                <w:u w:val="none"/>
              </w:rPr>
            </w:pPr>
          </w:p>
        </w:tc>
      </w:tr>
    </w:tbl>
    <w:p w14:paraId="68E88081">
      <w:pPr>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6135F420">
      <w:pPr>
        <w:widowControl/>
        <w:jc w:val="left"/>
        <w:textAlignment w:val="center"/>
        <w:rPr>
          <w:rFonts w:hint="default" w:ascii="方正黑体简体" w:hAnsi="方正黑体简体" w:eastAsia="方正黑体简体" w:cs="方正黑体简体"/>
          <w:color w:val="000000"/>
          <w:kern w:val="0"/>
          <w:sz w:val="24"/>
          <w:lang w:val="en-US" w:eastAsia="zh-CN"/>
        </w:rPr>
      </w:pPr>
      <w:r>
        <w:rPr>
          <w:rFonts w:hint="eastAsia" w:ascii="方正黑体简体" w:hAnsi="方正黑体简体" w:eastAsia="方正黑体简体" w:cs="方正黑体简体"/>
          <w:color w:val="000000"/>
          <w:kern w:val="0"/>
          <w:sz w:val="24"/>
          <w:lang w:val="en-US" w:eastAsia="zh-CN"/>
        </w:rPr>
        <w:t>附表4</w:t>
      </w:r>
    </w:p>
    <w:p w14:paraId="649EA925">
      <w:pPr>
        <w:pStyle w:val="4"/>
        <w:jc w:val="center"/>
        <w:rPr>
          <w:rFonts w:hint="eastAsia" w:ascii="黑体" w:hAnsi="宋体" w:eastAsia="黑体" w:cs="黑体"/>
          <w:b/>
          <w:bCs/>
          <w:i w:val="0"/>
          <w:iCs w:val="0"/>
          <w:color w:val="000000"/>
          <w:kern w:val="0"/>
          <w:sz w:val="32"/>
          <w:szCs w:val="32"/>
          <w:u w:val="none"/>
          <w:lang w:val="en-US" w:eastAsia="zh-CN" w:bidi="ar"/>
        </w:rPr>
      </w:pPr>
      <w:r>
        <w:rPr>
          <w:rFonts w:hint="eastAsia" w:ascii="黑体" w:hAnsi="宋体" w:eastAsia="黑体" w:cs="黑体"/>
          <w:b/>
          <w:bCs/>
          <w:i w:val="0"/>
          <w:iCs w:val="0"/>
          <w:color w:val="000000"/>
          <w:kern w:val="0"/>
          <w:sz w:val="32"/>
          <w:szCs w:val="32"/>
          <w:u w:val="none"/>
          <w:lang w:val="en-US" w:eastAsia="zh-CN" w:bidi="ar"/>
        </w:rPr>
        <w:t>财政拨款收支预算总表</w:t>
      </w:r>
    </w:p>
    <w:p w14:paraId="476B4C0A">
      <w:pPr>
        <w:pStyle w:val="4"/>
        <w:jc w:val="both"/>
        <w:rPr>
          <w:rFonts w:hint="eastAsia" w:ascii="黑体" w:hAnsi="宋体" w:eastAsia="黑体" w:cs="黑体"/>
          <w:b/>
          <w:bCs/>
          <w:i w:val="0"/>
          <w:iCs w:val="0"/>
          <w:color w:val="000000"/>
          <w:kern w:val="0"/>
          <w:sz w:val="32"/>
          <w:szCs w:val="32"/>
          <w:u w:val="none"/>
          <w:lang w:val="en-US" w:eastAsia="zh-CN" w:bidi="ar"/>
        </w:rPr>
      </w:pPr>
    </w:p>
    <w:p w14:paraId="1C3068A9">
      <w:pPr>
        <w:pStyle w:val="4"/>
        <w:jc w:val="both"/>
        <w:rPr>
          <w:rFonts w:hint="default" w:ascii="黑体" w:hAnsi="宋体" w:eastAsia="黑体" w:cs="黑体"/>
          <w:b/>
          <w:bCs/>
          <w:i w:val="0"/>
          <w:iCs w:val="0"/>
          <w:color w:val="000000"/>
          <w:kern w:val="0"/>
          <w:sz w:val="32"/>
          <w:szCs w:val="32"/>
          <w:u w:val="none"/>
          <w:lang w:val="en-US" w:eastAsia="zh-CN" w:bidi="ar"/>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金额单位：万元</w:t>
      </w:r>
    </w:p>
    <w:tbl>
      <w:tblPr>
        <w:tblStyle w:val="8"/>
        <w:tblW w:w="1400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94"/>
        <w:gridCol w:w="1425"/>
        <w:gridCol w:w="2910"/>
        <w:gridCol w:w="1260"/>
        <w:gridCol w:w="1785"/>
        <w:gridCol w:w="1440"/>
        <w:gridCol w:w="2195"/>
      </w:tblGrid>
      <w:tr w14:paraId="40F9E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blHeader/>
        </w:trPr>
        <w:tc>
          <w:tcPr>
            <w:tcW w:w="4419"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6053DCB">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收    入</w:t>
            </w:r>
          </w:p>
        </w:tc>
        <w:tc>
          <w:tcPr>
            <w:tcW w:w="9590"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A3A75EE">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支    出</w:t>
            </w:r>
          </w:p>
        </w:tc>
      </w:tr>
      <w:tr w14:paraId="4587D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blHeader/>
        </w:trPr>
        <w:tc>
          <w:tcPr>
            <w:tcW w:w="2994"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552DCE">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项    目</w:t>
            </w:r>
          </w:p>
        </w:tc>
        <w:tc>
          <w:tcPr>
            <w:tcW w:w="142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07E0C4">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预算数</w:t>
            </w:r>
          </w:p>
        </w:tc>
        <w:tc>
          <w:tcPr>
            <w:tcW w:w="291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D346FEE">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项    目</w:t>
            </w:r>
          </w:p>
        </w:tc>
        <w:tc>
          <w:tcPr>
            <w:tcW w:w="126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BC93667">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合计</w:t>
            </w:r>
          </w:p>
        </w:tc>
        <w:tc>
          <w:tcPr>
            <w:tcW w:w="178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BB742F">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一般公共预算</w:t>
            </w:r>
          </w:p>
        </w:tc>
        <w:tc>
          <w:tcPr>
            <w:tcW w:w="14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2DA14F">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219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7938F0">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144F0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1B6C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8903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1,046.38</w:t>
            </w:r>
          </w:p>
        </w:tc>
        <w:tc>
          <w:tcPr>
            <w:tcW w:w="29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679F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AFAD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1,046.38</w:t>
            </w: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5C2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1,046.38</w:t>
            </w: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A52AE4">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15AFAF">
            <w:pPr>
              <w:jc w:val="right"/>
              <w:rPr>
                <w:rFonts w:hint="eastAsia" w:ascii="宋体" w:hAnsi="宋体" w:eastAsia="宋体" w:cs="宋体"/>
                <w:i w:val="0"/>
                <w:iCs w:val="0"/>
                <w:color w:val="000000"/>
                <w:sz w:val="22"/>
                <w:szCs w:val="22"/>
                <w:u w:val="none"/>
              </w:rPr>
            </w:pPr>
          </w:p>
        </w:tc>
      </w:tr>
      <w:tr w14:paraId="6FE4B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1105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一般公共预算拨款收入</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75FD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1,046.38</w:t>
            </w: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6A91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一般公共服务支出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C6D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866.12</w:t>
            </w: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7934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866.12</w:t>
            </w: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E0CF6">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452E8">
            <w:pPr>
              <w:jc w:val="right"/>
              <w:rPr>
                <w:rFonts w:hint="eastAsia" w:ascii="宋体" w:hAnsi="宋体" w:eastAsia="宋体" w:cs="宋体"/>
                <w:i w:val="0"/>
                <w:iCs w:val="0"/>
                <w:color w:val="000000"/>
                <w:sz w:val="22"/>
                <w:szCs w:val="22"/>
                <w:u w:val="none"/>
              </w:rPr>
            </w:pPr>
          </w:p>
        </w:tc>
      </w:tr>
      <w:tr w14:paraId="3EAA9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7299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政府性基金预算拨款收入</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3AE53">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23EA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外交支出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014282">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EF2536">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9FCFB6">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B592E2">
            <w:pPr>
              <w:jc w:val="right"/>
              <w:rPr>
                <w:rFonts w:hint="eastAsia" w:ascii="宋体" w:hAnsi="宋体" w:eastAsia="宋体" w:cs="宋体"/>
                <w:i w:val="0"/>
                <w:iCs w:val="0"/>
                <w:color w:val="000000"/>
                <w:sz w:val="22"/>
                <w:szCs w:val="22"/>
                <w:u w:val="none"/>
              </w:rPr>
            </w:pPr>
          </w:p>
        </w:tc>
      </w:tr>
      <w:tr w14:paraId="3D3A0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DA06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国有资本经营预算拨款收入</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842C4C">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8D6E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国防支出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10148E">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B315AE">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59581">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D5D269">
            <w:pPr>
              <w:jc w:val="right"/>
              <w:rPr>
                <w:rFonts w:hint="eastAsia" w:ascii="宋体" w:hAnsi="宋体" w:eastAsia="宋体" w:cs="宋体"/>
                <w:i w:val="0"/>
                <w:iCs w:val="0"/>
                <w:color w:val="000000"/>
                <w:sz w:val="22"/>
                <w:szCs w:val="22"/>
                <w:u w:val="none"/>
              </w:rPr>
            </w:pPr>
          </w:p>
        </w:tc>
      </w:tr>
      <w:tr w14:paraId="16C91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D68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2FEAE9">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F203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公共安全支出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CF1322">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AD4D8">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04D301">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1E73E">
            <w:pPr>
              <w:jc w:val="right"/>
              <w:rPr>
                <w:rFonts w:hint="eastAsia" w:ascii="宋体" w:hAnsi="宋体" w:eastAsia="宋体" w:cs="宋体"/>
                <w:i w:val="0"/>
                <w:iCs w:val="0"/>
                <w:color w:val="000000"/>
                <w:sz w:val="22"/>
                <w:szCs w:val="22"/>
                <w:u w:val="none"/>
              </w:rPr>
            </w:pPr>
          </w:p>
        </w:tc>
      </w:tr>
      <w:tr w14:paraId="1B8E1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2D13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一般公共预算拨款收入</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E7283">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587D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教育支出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AF7689">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E3A35">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7E216C">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00B0F6">
            <w:pPr>
              <w:jc w:val="right"/>
              <w:rPr>
                <w:rFonts w:hint="eastAsia" w:ascii="宋体" w:hAnsi="宋体" w:eastAsia="宋体" w:cs="宋体"/>
                <w:i w:val="0"/>
                <w:iCs w:val="0"/>
                <w:color w:val="000000"/>
                <w:sz w:val="22"/>
                <w:szCs w:val="22"/>
                <w:u w:val="none"/>
              </w:rPr>
            </w:pPr>
          </w:p>
        </w:tc>
      </w:tr>
      <w:tr w14:paraId="2019D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21A0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政府性基金预算拨款收入</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F478AE">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BAFC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科学技术支出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60E0DB">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618F4">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EE943">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3B2067">
            <w:pPr>
              <w:jc w:val="right"/>
              <w:rPr>
                <w:rFonts w:hint="eastAsia" w:ascii="宋体" w:hAnsi="宋体" w:eastAsia="宋体" w:cs="宋体"/>
                <w:i w:val="0"/>
                <w:iCs w:val="0"/>
                <w:color w:val="000000"/>
                <w:sz w:val="22"/>
                <w:szCs w:val="22"/>
                <w:u w:val="none"/>
              </w:rPr>
            </w:pPr>
          </w:p>
        </w:tc>
      </w:tr>
      <w:tr w14:paraId="7E696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CF21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国有资本经营预算拨款收入</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1D867">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6B64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文化旅游体育与传媒支出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D1708B">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B1460">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913951">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CE2984">
            <w:pPr>
              <w:jc w:val="right"/>
              <w:rPr>
                <w:rFonts w:hint="eastAsia" w:ascii="宋体" w:hAnsi="宋体" w:eastAsia="宋体" w:cs="宋体"/>
                <w:i w:val="0"/>
                <w:iCs w:val="0"/>
                <w:color w:val="000000"/>
                <w:sz w:val="22"/>
                <w:szCs w:val="22"/>
                <w:u w:val="none"/>
              </w:rPr>
            </w:pPr>
          </w:p>
        </w:tc>
      </w:tr>
      <w:tr w14:paraId="63AE0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6153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707EF">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08CF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社会保障和就业支出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011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95.99</w:t>
            </w: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9CE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95.99</w:t>
            </w: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DAF751">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2202A">
            <w:pPr>
              <w:jc w:val="right"/>
              <w:rPr>
                <w:rFonts w:hint="eastAsia" w:ascii="宋体" w:hAnsi="宋体" w:eastAsia="宋体" w:cs="宋体"/>
                <w:i w:val="0"/>
                <w:iCs w:val="0"/>
                <w:color w:val="000000"/>
                <w:sz w:val="22"/>
                <w:szCs w:val="22"/>
                <w:u w:val="none"/>
              </w:rPr>
            </w:pPr>
          </w:p>
        </w:tc>
      </w:tr>
      <w:tr w14:paraId="33C93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B80D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A46EBB">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693C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社会保险基金支出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B28EC4">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F8320">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17949">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A09EA">
            <w:pPr>
              <w:jc w:val="right"/>
              <w:rPr>
                <w:rFonts w:hint="eastAsia" w:ascii="宋体" w:hAnsi="宋体" w:eastAsia="宋体" w:cs="宋体"/>
                <w:i w:val="0"/>
                <w:iCs w:val="0"/>
                <w:color w:val="000000"/>
                <w:sz w:val="22"/>
                <w:szCs w:val="22"/>
                <w:u w:val="none"/>
              </w:rPr>
            </w:pPr>
          </w:p>
        </w:tc>
      </w:tr>
      <w:tr w14:paraId="7C3A5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DAF5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A956BD">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094C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卫生健康支出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FC2A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32.41</w:t>
            </w: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C71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32.41</w:t>
            </w: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E8AC95">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63ADC">
            <w:pPr>
              <w:jc w:val="right"/>
              <w:rPr>
                <w:rFonts w:hint="eastAsia" w:ascii="宋体" w:hAnsi="宋体" w:eastAsia="宋体" w:cs="宋体"/>
                <w:i w:val="0"/>
                <w:iCs w:val="0"/>
                <w:color w:val="000000"/>
                <w:sz w:val="22"/>
                <w:szCs w:val="22"/>
                <w:u w:val="none"/>
              </w:rPr>
            </w:pPr>
          </w:p>
        </w:tc>
      </w:tr>
      <w:tr w14:paraId="77B49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6070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A6A48">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789A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节能环保支出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890ABB">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E6BCB">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3C69A8">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99424">
            <w:pPr>
              <w:jc w:val="right"/>
              <w:rPr>
                <w:rFonts w:hint="eastAsia" w:ascii="宋体" w:hAnsi="宋体" w:eastAsia="宋体" w:cs="宋体"/>
                <w:i w:val="0"/>
                <w:iCs w:val="0"/>
                <w:color w:val="000000"/>
                <w:sz w:val="22"/>
                <w:szCs w:val="22"/>
                <w:u w:val="none"/>
              </w:rPr>
            </w:pPr>
          </w:p>
        </w:tc>
      </w:tr>
      <w:tr w14:paraId="04060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DB15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01DF1">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B518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城乡社区支出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494A8C">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1815EE">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99DEEE">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44EF41">
            <w:pPr>
              <w:jc w:val="right"/>
              <w:rPr>
                <w:rFonts w:hint="eastAsia" w:ascii="宋体" w:hAnsi="宋体" w:eastAsia="宋体" w:cs="宋体"/>
                <w:i w:val="0"/>
                <w:iCs w:val="0"/>
                <w:color w:val="000000"/>
                <w:sz w:val="22"/>
                <w:szCs w:val="22"/>
                <w:u w:val="none"/>
              </w:rPr>
            </w:pPr>
          </w:p>
        </w:tc>
      </w:tr>
      <w:tr w14:paraId="10397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E444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839BA">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39F3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农林水支出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2AA48C">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F00ED">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E7099B">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C3915">
            <w:pPr>
              <w:jc w:val="right"/>
              <w:rPr>
                <w:rFonts w:hint="eastAsia" w:ascii="宋体" w:hAnsi="宋体" w:eastAsia="宋体" w:cs="宋体"/>
                <w:i w:val="0"/>
                <w:iCs w:val="0"/>
                <w:color w:val="000000"/>
                <w:sz w:val="22"/>
                <w:szCs w:val="22"/>
                <w:u w:val="none"/>
              </w:rPr>
            </w:pPr>
          </w:p>
        </w:tc>
      </w:tr>
      <w:tr w14:paraId="077C6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6D7A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71650A">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5104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交通运输支出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04AE6C">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52F5C6">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61917F">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EA8FA">
            <w:pPr>
              <w:jc w:val="right"/>
              <w:rPr>
                <w:rFonts w:hint="eastAsia" w:ascii="宋体" w:hAnsi="宋体" w:eastAsia="宋体" w:cs="宋体"/>
                <w:i w:val="0"/>
                <w:iCs w:val="0"/>
                <w:color w:val="000000"/>
                <w:sz w:val="22"/>
                <w:szCs w:val="22"/>
                <w:u w:val="none"/>
              </w:rPr>
            </w:pPr>
          </w:p>
        </w:tc>
      </w:tr>
      <w:tr w14:paraId="57DA0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98BD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8C9A18">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3B73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资源勘探工业信息等支出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22934B">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88B705">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CBF524">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2414A">
            <w:pPr>
              <w:jc w:val="right"/>
              <w:rPr>
                <w:rFonts w:hint="eastAsia" w:ascii="宋体" w:hAnsi="宋体" w:eastAsia="宋体" w:cs="宋体"/>
                <w:i w:val="0"/>
                <w:iCs w:val="0"/>
                <w:color w:val="000000"/>
                <w:sz w:val="22"/>
                <w:szCs w:val="22"/>
                <w:u w:val="none"/>
              </w:rPr>
            </w:pPr>
          </w:p>
        </w:tc>
      </w:tr>
      <w:tr w14:paraId="08BFB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E60F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34ED98">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2EA0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商业服务业等支出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60FF5">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2FC16F">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DFD6D">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E81A90">
            <w:pPr>
              <w:jc w:val="right"/>
              <w:rPr>
                <w:rFonts w:hint="eastAsia" w:ascii="宋体" w:hAnsi="宋体" w:eastAsia="宋体" w:cs="宋体"/>
                <w:i w:val="0"/>
                <w:iCs w:val="0"/>
                <w:color w:val="000000"/>
                <w:sz w:val="22"/>
                <w:szCs w:val="22"/>
                <w:u w:val="none"/>
              </w:rPr>
            </w:pPr>
          </w:p>
        </w:tc>
      </w:tr>
      <w:tr w14:paraId="363BA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78DF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BE4021">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65D8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金融支出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A698B">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C7D06F">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0531A2">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0369E1">
            <w:pPr>
              <w:jc w:val="right"/>
              <w:rPr>
                <w:rFonts w:hint="eastAsia" w:ascii="宋体" w:hAnsi="宋体" w:eastAsia="宋体" w:cs="宋体"/>
                <w:i w:val="0"/>
                <w:iCs w:val="0"/>
                <w:color w:val="000000"/>
                <w:sz w:val="22"/>
                <w:szCs w:val="22"/>
                <w:u w:val="none"/>
              </w:rPr>
            </w:pPr>
          </w:p>
        </w:tc>
      </w:tr>
      <w:tr w14:paraId="69F68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AB0B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C41D9">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E3D6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援助其他地区支出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583E41">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12055D">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E84826">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C1B6A">
            <w:pPr>
              <w:jc w:val="right"/>
              <w:rPr>
                <w:rFonts w:hint="eastAsia" w:ascii="宋体" w:hAnsi="宋体" w:eastAsia="宋体" w:cs="宋体"/>
                <w:i w:val="0"/>
                <w:iCs w:val="0"/>
                <w:color w:val="000000"/>
                <w:sz w:val="22"/>
                <w:szCs w:val="22"/>
                <w:u w:val="none"/>
              </w:rPr>
            </w:pPr>
          </w:p>
        </w:tc>
      </w:tr>
      <w:tr w14:paraId="0ACA2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DD45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91454">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C86A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自然资源海洋气象等支出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7A9C9">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BBBA16">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D01742">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CF020">
            <w:pPr>
              <w:jc w:val="right"/>
              <w:rPr>
                <w:rFonts w:hint="eastAsia" w:ascii="宋体" w:hAnsi="宋体" w:eastAsia="宋体" w:cs="宋体"/>
                <w:i w:val="0"/>
                <w:iCs w:val="0"/>
                <w:color w:val="000000"/>
                <w:sz w:val="22"/>
                <w:szCs w:val="22"/>
                <w:u w:val="none"/>
              </w:rPr>
            </w:pPr>
          </w:p>
        </w:tc>
      </w:tr>
      <w:tr w14:paraId="22EA9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FD1A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65032">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15AF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住房保障支出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5D54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51.86</w:t>
            </w: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0485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51.86</w:t>
            </w: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A67EA">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782C63">
            <w:pPr>
              <w:jc w:val="right"/>
              <w:rPr>
                <w:rFonts w:hint="eastAsia" w:ascii="宋体" w:hAnsi="宋体" w:eastAsia="宋体" w:cs="宋体"/>
                <w:i w:val="0"/>
                <w:iCs w:val="0"/>
                <w:color w:val="000000"/>
                <w:sz w:val="22"/>
                <w:szCs w:val="22"/>
                <w:u w:val="none"/>
              </w:rPr>
            </w:pPr>
          </w:p>
        </w:tc>
      </w:tr>
      <w:tr w14:paraId="1B142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74AF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902E5">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BC6C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粮油物资储备支出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09E358">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1F231">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D3A69">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6906B">
            <w:pPr>
              <w:jc w:val="right"/>
              <w:rPr>
                <w:rFonts w:hint="eastAsia" w:ascii="宋体" w:hAnsi="宋体" w:eastAsia="宋体" w:cs="宋体"/>
                <w:i w:val="0"/>
                <w:iCs w:val="0"/>
                <w:color w:val="000000"/>
                <w:sz w:val="22"/>
                <w:szCs w:val="22"/>
                <w:u w:val="none"/>
              </w:rPr>
            </w:pPr>
          </w:p>
        </w:tc>
      </w:tr>
      <w:tr w14:paraId="443FE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75F1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304A0A">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0608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国有资本经营预算支出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4D8EEE">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7221C">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B83CF">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06A473">
            <w:pPr>
              <w:jc w:val="right"/>
              <w:rPr>
                <w:rFonts w:hint="eastAsia" w:ascii="宋体" w:hAnsi="宋体" w:eastAsia="宋体" w:cs="宋体"/>
                <w:i w:val="0"/>
                <w:iCs w:val="0"/>
                <w:color w:val="000000"/>
                <w:sz w:val="22"/>
                <w:szCs w:val="22"/>
                <w:u w:val="none"/>
              </w:rPr>
            </w:pPr>
          </w:p>
        </w:tc>
      </w:tr>
      <w:tr w14:paraId="144A9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7326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4F0514">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5C4E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灾害防治及应急管理支出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334753">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B1858">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790FC">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2F8CC3">
            <w:pPr>
              <w:jc w:val="right"/>
              <w:rPr>
                <w:rFonts w:hint="eastAsia" w:ascii="宋体" w:hAnsi="宋体" w:eastAsia="宋体" w:cs="宋体"/>
                <w:i w:val="0"/>
                <w:iCs w:val="0"/>
                <w:color w:val="000000"/>
                <w:sz w:val="22"/>
                <w:szCs w:val="22"/>
                <w:u w:val="none"/>
              </w:rPr>
            </w:pPr>
          </w:p>
        </w:tc>
      </w:tr>
      <w:tr w14:paraId="724A2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FE18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A72A1A">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9424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其他支出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E87041">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8FA13A">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9DAB3">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085419">
            <w:pPr>
              <w:jc w:val="right"/>
              <w:rPr>
                <w:rFonts w:hint="eastAsia" w:ascii="宋体" w:hAnsi="宋体" w:eastAsia="宋体" w:cs="宋体"/>
                <w:i w:val="0"/>
                <w:iCs w:val="0"/>
                <w:color w:val="000000"/>
                <w:sz w:val="22"/>
                <w:szCs w:val="22"/>
                <w:u w:val="none"/>
              </w:rPr>
            </w:pPr>
          </w:p>
        </w:tc>
      </w:tr>
      <w:tr w14:paraId="3D6B4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5A3F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744F1">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F7AD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债务还本支出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0B706">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115957">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351C3">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C05F3">
            <w:pPr>
              <w:jc w:val="right"/>
              <w:rPr>
                <w:rFonts w:hint="eastAsia" w:ascii="宋体" w:hAnsi="宋体" w:eastAsia="宋体" w:cs="宋体"/>
                <w:i w:val="0"/>
                <w:iCs w:val="0"/>
                <w:color w:val="000000"/>
                <w:sz w:val="22"/>
                <w:szCs w:val="22"/>
                <w:u w:val="none"/>
              </w:rPr>
            </w:pPr>
          </w:p>
        </w:tc>
      </w:tr>
      <w:tr w14:paraId="0B60C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5591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3C5E5C">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AAE6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债务付息支出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2377E">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67379">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C42DC8">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2D2F27">
            <w:pPr>
              <w:jc w:val="right"/>
              <w:rPr>
                <w:rFonts w:hint="eastAsia" w:ascii="宋体" w:hAnsi="宋体" w:eastAsia="宋体" w:cs="宋体"/>
                <w:i w:val="0"/>
                <w:iCs w:val="0"/>
                <w:color w:val="000000"/>
                <w:sz w:val="22"/>
                <w:szCs w:val="22"/>
                <w:u w:val="none"/>
              </w:rPr>
            </w:pPr>
          </w:p>
        </w:tc>
      </w:tr>
      <w:tr w14:paraId="6D2D2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FBEB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5452BB">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7F53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债务发行费用支出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BC9B3D">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755608">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E1D22">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C9CDDD">
            <w:pPr>
              <w:jc w:val="right"/>
              <w:rPr>
                <w:rFonts w:hint="eastAsia" w:ascii="宋体" w:hAnsi="宋体" w:eastAsia="宋体" w:cs="宋体"/>
                <w:i w:val="0"/>
                <w:iCs w:val="0"/>
                <w:color w:val="000000"/>
                <w:sz w:val="22"/>
                <w:szCs w:val="22"/>
                <w:u w:val="none"/>
              </w:rPr>
            </w:pPr>
          </w:p>
        </w:tc>
      </w:tr>
      <w:tr w14:paraId="25962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9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5736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w:t>
            </w:r>
          </w:p>
        </w:tc>
        <w:tc>
          <w:tcPr>
            <w:tcW w:w="142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0F000A">
            <w:pPr>
              <w:jc w:val="right"/>
              <w:rPr>
                <w:rFonts w:hint="eastAsia" w:ascii="宋体" w:hAnsi="宋体" w:eastAsia="宋体" w:cs="宋体"/>
                <w:i w:val="0"/>
                <w:iCs w:val="0"/>
                <w:color w:val="000000"/>
                <w:sz w:val="22"/>
                <w:szCs w:val="22"/>
                <w:u w:val="none"/>
              </w:rPr>
            </w:pPr>
          </w:p>
        </w:tc>
        <w:tc>
          <w:tcPr>
            <w:tcW w:w="29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FA34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rFonts w:hint="eastAsia" w:ascii="宋体" w:hAnsi="宋体" w:eastAsia="宋体" w:cs="宋体"/>
                <w:lang w:val="en-US" w:eastAsia="zh-CN" w:bidi="ar"/>
              </w:rPr>
              <w:t xml:space="preserve"> 抗疫特别国债安排的支出</w:t>
            </w:r>
          </w:p>
        </w:tc>
        <w:tc>
          <w:tcPr>
            <w:tcW w:w="12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11CFB">
            <w:pPr>
              <w:jc w:val="right"/>
              <w:rPr>
                <w:rFonts w:hint="eastAsia" w:ascii="宋体" w:hAnsi="宋体" w:eastAsia="宋体" w:cs="宋体"/>
                <w:i w:val="0"/>
                <w:iCs w:val="0"/>
                <w:color w:val="000000"/>
                <w:sz w:val="22"/>
                <w:szCs w:val="22"/>
                <w:u w:val="none"/>
              </w:rPr>
            </w:pPr>
          </w:p>
        </w:tc>
        <w:tc>
          <w:tcPr>
            <w:tcW w:w="17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2F85B">
            <w:pPr>
              <w:jc w:val="right"/>
              <w:rPr>
                <w:rFonts w:hint="eastAsia" w:ascii="宋体" w:hAnsi="宋体" w:eastAsia="宋体" w:cs="宋体"/>
                <w:i w:val="0"/>
                <w:iCs w:val="0"/>
                <w:color w:val="000000"/>
                <w:sz w:val="22"/>
                <w:szCs w:val="22"/>
                <w:u w:val="none"/>
              </w:rPr>
            </w:pPr>
          </w:p>
        </w:tc>
        <w:tc>
          <w:tcPr>
            <w:tcW w:w="14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A3ECF4">
            <w:pPr>
              <w:jc w:val="right"/>
              <w:rPr>
                <w:rFonts w:hint="eastAsia" w:ascii="宋体" w:hAnsi="宋体" w:eastAsia="宋体" w:cs="宋体"/>
                <w:i w:val="0"/>
                <w:iCs w:val="0"/>
                <w:color w:val="000000"/>
                <w:sz w:val="22"/>
                <w:szCs w:val="22"/>
                <w:u w:val="none"/>
              </w:rPr>
            </w:pPr>
          </w:p>
        </w:tc>
        <w:tc>
          <w:tcPr>
            <w:tcW w:w="219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E340F">
            <w:pPr>
              <w:jc w:val="right"/>
              <w:rPr>
                <w:rFonts w:hint="eastAsia" w:ascii="宋体" w:hAnsi="宋体" w:eastAsia="宋体" w:cs="宋体"/>
                <w:i w:val="0"/>
                <w:iCs w:val="0"/>
                <w:color w:val="000000"/>
                <w:sz w:val="22"/>
                <w:szCs w:val="22"/>
                <w:u w:val="none"/>
              </w:rPr>
            </w:pPr>
          </w:p>
        </w:tc>
      </w:tr>
    </w:tbl>
    <w:p w14:paraId="30C8F69C">
      <w:pPr>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452FE5FA">
      <w:pPr>
        <w:widowControl/>
        <w:jc w:val="left"/>
        <w:textAlignment w:val="center"/>
        <w:rPr>
          <w:rFonts w:hint="default" w:ascii="方正黑体简体" w:hAnsi="方正黑体简体" w:eastAsia="方正黑体简体" w:cs="方正黑体简体"/>
          <w:color w:val="000000"/>
          <w:kern w:val="0"/>
          <w:sz w:val="24"/>
          <w:lang w:val="en-US" w:eastAsia="zh-CN"/>
        </w:rPr>
      </w:pPr>
      <w:r>
        <w:rPr>
          <w:rFonts w:hint="eastAsia" w:ascii="方正黑体简体" w:hAnsi="方正黑体简体" w:eastAsia="方正黑体简体" w:cs="方正黑体简体"/>
          <w:color w:val="000000"/>
          <w:kern w:val="0"/>
          <w:sz w:val="24"/>
          <w:lang w:val="en-US" w:eastAsia="zh-CN"/>
        </w:rPr>
        <w:t>附表5</w:t>
      </w:r>
    </w:p>
    <w:p w14:paraId="1BB38EEC">
      <w:pPr>
        <w:pStyle w:val="4"/>
        <w:jc w:val="center"/>
        <w:rPr>
          <w:rFonts w:hint="eastAsia"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p w14:paraId="5588E16C">
      <w:pPr>
        <w:pStyle w:val="4"/>
        <w:jc w:val="center"/>
        <w:rPr>
          <w:rFonts w:hint="eastAsia" w:ascii="宋体" w:hAnsi="宋体" w:eastAsia="宋体" w:cs="宋体"/>
          <w:b/>
          <w:bCs/>
          <w:i w:val="0"/>
          <w:iCs w:val="0"/>
          <w:color w:val="000000"/>
          <w:kern w:val="0"/>
          <w:sz w:val="32"/>
          <w:szCs w:val="32"/>
          <w:u w:val="none"/>
          <w:lang w:val="en-US" w:eastAsia="zh-CN" w:bidi="ar"/>
        </w:rPr>
      </w:pPr>
    </w:p>
    <w:p w14:paraId="346B3950">
      <w:pPr>
        <w:pStyle w:val="4"/>
        <w:jc w:val="both"/>
        <w:rPr>
          <w:rFonts w:hint="default" w:ascii="黑体" w:hAnsi="宋体" w:eastAsia="黑体" w:cs="黑体"/>
          <w:b/>
          <w:bCs/>
          <w:i w:val="0"/>
          <w:iCs w:val="0"/>
          <w:color w:val="000000"/>
          <w:kern w:val="0"/>
          <w:sz w:val="32"/>
          <w:szCs w:val="32"/>
          <w:u w:val="none"/>
          <w:lang w:val="en-US" w:eastAsia="zh-CN" w:bidi="ar"/>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金额单位：万元</w:t>
      </w:r>
    </w:p>
    <w:tbl>
      <w:tblPr>
        <w:tblStyle w:val="8"/>
        <w:tblW w:w="15816" w:type="dxa"/>
        <w:tblInd w:w="-92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8"/>
        <w:gridCol w:w="294"/>
        <w:gridCol w:w="480"/>
        <w:gridCol w:w="1190"/>
        <w:gridCol w:w="629"/>
        <w:gridCol w:w="728"/>
        <w:gridCol w:w="728"/>
        <w:gridCol w:w="645"/>
        <w:gridCol w:w="568"/>
        <w:gridCol w:w="268"/>
        <w:gridCol w:w="393"/>
        <w:gridCol w:w="353"/>
        <w:gridCol w:w="368"/>
        <w:gridCol w:w="361"/>
        <w:gridCol w:w="386"/>
        <w:gridCol w:w="240"/>
        <w:gridCol w:w="256"/>
        <w:gridCol w:w="389"/>
        <w:gridCol w:w="448"/>
        <w:gridCol w:w="240"/>
        <w:gridCol w:w="427"/>
        <w:gridCol w:w="443"/>
        <w:gridCol w:w="240"/>
        <w:gridCol w:w="457"/>
        <w:gridCol w:w="396"/>
        <w:gridCol w:w="240"/>
        <w:gridCol w:w="240"/>
        <w:gridCol w:w="370"/>
        <w:gridCol w:w="416"/>
        <w:gridCol w:w="308"/>
        <w:gridCol w:w="425"/>
        <w:gridCol w:w="408"/>
        <w:gridCol w:w="240"/>
        <w:gridCol w:w="454"/>
        <w:gridCol w:w="413"/>
        <w:gridCol w:w="368"/>
        <w:gridCol w:w="341"/>
        <w:gridCol w:w="368"/>
      </w:tblGrid>
      <w:tr w14:paraId="4EA59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blHeader/>
        </w:trPr>
        <w:tc>
          <w:tcPr>
            <w:tcW w:w="2262" w:type="dxa"/>
            <w:gridSpan w:val="4"/>
            <w:tcBorders>
              <w:top w:val="single" w:color="C0C0C0" w:sz="4" w:space="0"/>
              <w:left w:val="single" w:color="C0C0C0" w:sz="4" w:space="0"/>
              <w:bottom w:val="single" w:color="C0C0C0" w:sz="4" w:space="0"/>
              <w:right w:val="single" w:color="auto" w:sz="4" w:space="0"/>
            </w:tcBorders>
            <w:shd w:val="clear" w:color="EFF2F7" w:fill="EFF2F7"/>
            <w:noWrap/>
            <w:tcMar>
              <w:top w:w="0" w:type="dxa"/>
              <w:left w:w="0" w:type="dxa"/>
              <w:bottom w:w="0" w:type="dxa"/>
              <w:right w:w="0" w:type="dxa"/>
            </w:tcMar>
            <w:vAlign w:val="center"/>
          </w:tcPr>
          <w:p w14:paraId="43272481">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b/>
                <w:bCs/>
                <w:i w:val="0"/>
                <w:iCs w:val="0"/>
                <w:color w:val="000000"/>
                <w:spacing w:val="-11"/>
                <w:sz w:val="17"/>
                <w:szCs w:val="17"/>
                <w:u w:val="none"/>
              </w:rPr>
            </w:pPr>
            <w:r>
              <w:rPr>
                <w:rFonts w:hint="eastAsia" w:ascii="宋体" w:hAnsi="宋体" w:eastAsia="宋体" w:cs="宋体"/>
                <w:b/>
                <w:bCs/>
                <w:i w:val="0"/>
                <w:iCs w:val="0"/>
                <w:color w:val="000000"/>
                <w:spacing w:val="-11"/>
                <w:kern w:val="0"/>
                <w:sz w:val="17"/>
                <w:szCs w:val="17"/>
                <w:u w:val="none"/>
                <w:lang w:val="en-US" w:eastAsia="zh-CN" w:bidi="ar"/>
              </w:rPr>
              <w:t>项    目</w:t>
            </w:r>
          </w:p>
        </w:tc>
        <w:tc>
          <w:tcPr>
            <w:tcW w:w="629" w:type="dxa"/>
            <w:vMerge w:val="restart"/>
            <w:tcBorders>
              <w:top w:val="single" w:color="auto" w:sz="4" w:space="0"/>
              <w:left w:val="single" w:color="auto" w:sz="4" w:space="0"/>
              <w:bottom w:val="single" w:color="auto" w:sz="4" w:space="0"/>
              <w:right w:val="single" w:color="auto" w:sz="4" w:space="0"/>
            </w:tcBorders>
            <w:shd w:val="clear" w:color="EFF2F7" w:fill="EFF2F7"/>
            <w:noWrap/>
            <w:tcMar>
              <w:top w:w="0" w:type="dxa"/>
              <w:left w:w="0" w:type="dxa"/>
              <w:bottom w:w="0" w:type="dxa"/>
              <w:right w:w="0" w:type="dxa"/>
            </w:tcMar>
            <w:vAlign w:val="center"/>
          </w:tcPr>
          <w:p w14:paraId="50F798D1">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b/>
                <w:bCs/>
                <w:i w:val="0"/>
                <w:iCs w:val="0"/>
                <w:color w:val="000000"/>
                <w:spacing w:val="-11"/>
                <w:sz w:val="17"/>
                <w:szCs w:val="17"/>
                <w:u w:val="none"/>
              </w:rPr>
            </w:pPr>
            <w:r>
              <w:rPr>
                <w:rFonts w:hint="eastAsia" w:ascii="宋体" w:hAnsi="宋体" w:eastAsia="宋体" w:cs="宋体"/>
                <w:b/>
                <w:bCs/>
                <w:i w:val="0"/>
                <w:iCs w:val="0"/>
                <w:color w:val="000000"/>
                <w:spacing w:val="-11"/>
                <w:kern w:val="0"/>
                <w:sz w:val="17"/>
                <w:szCs w:val="17"/>
                <w:u w:val="none"/>
                <w:lang w:val="en-US" w:eastAsia="zh-CN" w:bidi="ar"/>
              </w:rPr>
              <w:t>总计</w:t>
            </w:r>
          </w:p>
        </w:tc>
        <w:tc>
          <w:tcPr>
            <w:tcW w:w="4798" w:type="dxa"/>
            <w:gridSpan w:val="10"/>
            <w:tcBorders>
              <w:top w:val="single" w:color="auto" w:sz="4" w:space="0"/>
              <w:left w:val="single" w:color="auto" w:sz="4" w:space="0"/>
              <w:bottom w:val="single" w:color="auto" w:sz="4" w:space="0"/>
              <w:right w:val="single" w:color="auto" w:sz="4" w:space="0"/>
            </w:tcBorders>
            <w:shd w:val="clear" w:color="EFF2F7" w:fill="EFF2F7"/>
            <w:noWrap/>
            <w:tcMar>
              <w:top w:w="0" w:type="dxa"/>
              <w:left w:w="0" w:type="dxa"/>
              <w:bottom w:w="0" w:type="dxa"/>
              <w:right w:w="0" w:type="dxa"/>
            </w:tcMar>
            <w:vAlign w:val="center"/>
          </w:tcPr>
          <w:p w14:paraId="09CF27C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省级当年财政拨款安排</w:t>
            </w:r>
          </w:p>
        </w:tc>
        <w:tc>
          <w:tcPr>
            <w:tcW w:w="3536" w:type="dxa"/>
            <w:gridSpan w:val="10"/>
            <w:tcBorders>
              <w:top w:val="single" w:color="C0C0C0" w:sz="4" w:space="0"/>
              <w:left w:val="single" w:color="auto" w:sz="4" w:space="0"/>
              <w:right w:val="single" w:color="C0C0C0" w:sz="4" w:space="0"/>
            </w:tcBorders>
            <w:shd w:val="clear" w:color="EFF2F7" w:fill="EFF2F7"/>
            <w:noWrap/>
            <w:tcMar>
              <w:top w:w="0" w:type="dxa"/>
              <w:left w:w="0" w:type="dxa"/>
              <w:bottom w:w="0" w:type="dxa"/>
              <w:right w:w="0" w:type="dxa"/>
            </w:tcMar>
            <w:vAlign w:val="center"/>
          </w:tcPr>
          <w:p w14:paraId="45824B6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中央提前通知专项转移支付等</w:t>
            </w:r>
          </w:p>
        </w:tc>
        <w:tc>
          <w:tcPr>
            <w:tcW w:w="4591" w:type="dxa"/>
            <w:gridSpan w:val="13"/>
            <w:tcBorders>
              <w:top w:val="single" w:color="C0C0C0" w:sz="4" w:space="0"/>
              <w:left w:val="single" w:color="C0C0C0" w:sz="4" w:space="0"/>
              <w:right w:val="single" w:color="C0C0C0" w:sz="4" w:space="0"/>
            </w:tcBorders>
            <w:shd w:val="clear" w:color="EFF2F7" w:fill="EFF2F7"/>
            <w:noWrap/>
            <w:tcMar>
              <w:top w:w="0" w:type="dxa"/>
              <w:left w:w="0" w:type="dxa"/>
              <w:bottom w:w="0" w:type="dxa"/>
              <w:right w:w="0" w:type="dxa"/>
            </w:tcMar>
            <w:vAlign w:val="center"/>
          </w:tcPr>
          <w:p w14:paraId="1916B01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上年结转安排</w:t>
            </w:r>
          </w:p>
        </w:tc>
      </w:tr>
      <w:tr w14:paraId="7FA6F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blHeader/>
        </w:trPr>
        <w:tc>
          <w:tcPr>
            <w:tcW w:w="592" w:type="dxa"/>
            <w:gridSpan w:val="2"/>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3EF1415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科目</w:t>
            </w:r>
          </w:p>
          <w:p w14:paraId="47DE357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编码</w:t>
            </w:r>
          </w:p>
        </w:tc>
        <w:tc>
          <w:tcPr>
            <w:tcW w:w="480" w:type="dxa"/>
            <w:vMerge w:val="restart"/>
            <w:tcBorders>
              <w:top w:val="single" w:color="C0C0C0" w:sz="4" w:space="0"/>
              <w:left w:val="single" w:color="C0C0C0" w:sz="4" w:space="0"/>
              <w:right w:val="single" w:color="C0C0C0" w:sz="4" w:space="0"/>
            </w:tcBorders>
            <w:shd w:val="clear" w:color="EFF2F7" w:fill="EFF2F7"/>
            <w:noWrap/>
            <w:tcMar>
              <w:top w:w="0" w:type="dxa"/>
              <w:left w:w="0" w:type="dxa"/>
              <w:bottom w:w="0" w:type="dxa"/>
              <w:right w:w="0" w:type="dxa"/>
            </w:tcMar>
            <w:vAlign w:val="center"/>
          </w:tcPr>
          <w:p w14:paraId="4E1201D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单位</w:t>
            </w:r>
          </w:p>
          <w:p w14:paraId="2175A521">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b/>
                <w:bCs/>
                <w:i w:val="0"/>
                <w:iCs w:val="0"/>
                <w:color w:val="000000"/>
                <w:spacing w:val="-11"/>
                <w:sz w:val="17"/>
                <w:szCs w:val="17"/>
                <w:u w:val="none"/>
              </w:rPr>
            </w:pPr>
            <w:r>
              <w:rPr>
                <w:rFonts w:hint="eastAsia" w:ascii="宋体" w:hAnsi="宋体" w:eastAsia="宋体" w:cs="宋体"/>
                <w:b/>
                <w:bCs/>
                <w:i w:val="0"/>
                <w:iCs w:val="0"/>
                <w:color w:val="000000"/>
                <w:spacing w:val="-11"/>
                <w:kern w:val="0"/>
                <w:sz w:val="17"/>
                <w:szCs w:val="17"/>
                <w:u w:val="none"/>
                <w:lang w:val="en-US" w:eastAsia="zh-CN" w:bidi="ar"/>
              </w:rPr>
              <w:t>代码</w:t>
            </w:r>
          </w:p>
        </w:tc>
        <w:tc>
          <w:tcPr>
            <w:tcW w:w="1190" w:type="dxa"/>
            <w:vMerge w:val="restart"/>
            <w:tcBorders>
              <w:top w:val="single" w:color="C0C0C0" w:sz="4" w:space="0"/>
              <w:left w:val="single" w:color="C0C0C0" w:sz="4" w:space="0"/>
              <w:right w:val="single" w:color="auto" w:sz="4" w:space="0"/>
            </w:tcBorders>
            <w:shd w:val="clear" w:color="EFF2F7" w:fill="EFF2F7"/>
            <w:noWrap/>
            <w:tcMar>
              <w:top w:w="0" w:type="dxa"/>
              <w:left w:w="0" w:type="dxa"/>
              <w:bottom w:w="0" w:type="dxa"/>
              <w:right w:w="0" w:type="dxa"/>
            </w:tcMar>
            <w:vAlign w:val="center"/>
          </w:tcPr>
          <w:p w14:paraId="565B114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单位名称（科目）</w:t>
            </w:r>
          </w:p>
        </w:tc>
        <w:tc>
          <w:tcPr>
            <w:tcW w:w="629" w:type="dxa"/>
            <w:vMerge w:val="continue"/>
            <w:tcBorders>
              <w:top w:val="single" w:color="auto" w:sz="4" w:space="0"/>
              <w:left w:val="single" w:color="auto" w:sz="4" w:space="0"/>
              <w:bottom w:val="single" w:color="auto" w:sz="4" w:space="0"/>
              <w:right w:val="single" w:color="auto" w:sz="4" w:space="0"/>
            </w:tcBorders>
            <w:shd w:val="clear" w:color="EFF2F7" w:fill="EFF2F7"/>
            <w:noWrap/>
            <w:tcMar>
              <w:top w:w="0" w:type="dxa"/>
              <w:left w:w="0" w:type="dxa"/>
              <w:bottom w:w="0" w:type="dxa"/>
              <w:right w:w="0" w:type="dxa"/>
            </w:tcMar>
            <w:vAlign w:val="center"/>
          </w:tcPr>
          <w:p w14:paraId="31AFB64E">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b/>
                <w:bCs/>
                <w:i w:val="0"/>
                <w:iCs w:val="0"/>
                <w:color w:val="000000"/>
                <w:spacing w:val="-11"/>
                <w:sz w:val="17"/>
                <w:szCs w:val="17"/>
                <w:u w:val="none"/>
              </w:rPr>
            </w:pPr>
          </w:p>
        </w:tc>
        <w:tc>
          <w:tcPr>
            <w:tcW w:w="728" w:type="dxa"/>
            <w:vMerge w:val="restart"/>
            <w:tcBorders>
              <w:top w:val="single" w:color="auto" w:sz="4" w:space="0"/>
              <w:left w:val="single" w:color="auto" w:sz="4" w:space="0"/>
              <w:bottom w:val="single" w:color="auto" w:sz="4" w:space="0"/>
              <w:right w:val="single" w:color="auto" w:sz="4" w:space="0"/>
            </w:tcBorders>
            <w:shd w:val="clear" w:color="EFF2F7" w:fill="EFF2F7"/>
            <w:noWrap/>
            <w:tcMar>
              <w:top w:w="0" w:type="dxa"/>
              <w:left w:w="0" w:type="dxa"/>
              <w:bottom w:w="0" w:type="dxa"/>
              <w:right w:w="0" w:type="dxa"/>
            </w:tcMar>
            <w:vAlign w:val="center"/>
          </w:tcPr>
          <w:p w14:paraId="143DC625">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b/>
                <w:bCs/>
                <w:i w:val="0"/>
                <w:iCs w:val="0"/>
                <w:color w:val="000000"/>
                <w:spacing w:val="-11"/>
                <w:sz w:val="17"/>
                <w:szCs w:val="17"/>
                <w:u w:val="none"/>
              </w:rPr>
            </w:pPr>
            <w:r>
              <w:rPr>
                <w:rFonts w:hint="eastAsia" w:ascii="宋体" w:hAnsi="宋体" w:eastAsia="宋体" w:cs="宋体"/>
                <w:b/>
                <w:bCs/>
                <w:i w:val="0"/>
                <w:iCs w:val="0"/>
                <w:color w:val="000000"/>
                <w:spacing w:val="-11"/>
                <w:kern w:val="0"/>
                <w:sz w:val="17"/>
                <w:szCs w:val="17"/>
                <w:u w:val="none"/>
                <w:lang w:val="en-US" w:eastAsia="zh-CN" w:bidi="ar"/>
              </w:rPr>
              <w:t>合计</w:t>
            </w:r>
          </w:p>
        </w:tc>
        <w:tc>
          <w:tcPr>
            <w:tcW w:w="1941" w:type="dxa"/>
            <w:gridSpan w:val="3"/>
            <w:tcBorders>
              <w:top w:val="single" w:color="C0C0C0" w:sz="4" w:space="0"/>
              <w:left w:val="single" w:color="auto" w:sz="4" w:space="0"/>
              <w:bottom w:val="single" w:color="auto" w:sz="4" w:space="0"/>
              <w:right w:val="single" w:color="C0C0C0" w:sz="4" w:space="0"/>
            </w:tcBorders>
            <w:shd w:val="clear" w:color="EFF2F7" w:fill="EFF2F7"/>
            <w:noWrap/>
            <w:tcMar>
              <w:top w:w="0" w:type="dxa"/>
              <w:left w:w="0" w:type="dxa"/>
              <w:bottom w:w="0" w:type="dxa"/>
              <w:right w:w="0" w:type="dxa"/>
            </w:tcMar>
            <w:vAlign w:val="center"/>
          </w:tcPr>
          <w:p w14:paraId="0D427A7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一般公共预算拨款</w:t>
            </w:r>
          </w:p>
        </w:tc>
        <w:tc>
          <w:tcPr>
            <w:tcW w:w="1014" w:type="dxa"/>
            <w:gridSpan w:val="3"/>
            <w:tcBorders>
              <w:top w:val="single" w:color="C0C0C0" w:sz="4" w:space="0"/>
              <w:left w:val="single" w:color="C0C0C0" w:sz="4" w:space="0"/>
              <w:bottom w:val="single" w:color="auto" w:sz="4" w:space="0"/>
              <w:right w:val="single" w:color="C0C0C0" w:sz="4" w:space="0"/>
            </w:tcBorders>
            <w:shd w:val="clear" w:color="EFF2F7" w:fill="EFF2F7"/>
            <w:noWrap/>
            <w:tcMar>
              <w:top w:w="0" w:type="dxa"/>
              <w:left w:w="0" w:type="dxa"/>
              <w:bottom w:w="0" w:type="dxa"/>
              <w:right w:w="0" w:type="dxa"/>
            </w:tcMar>
            <w:vAlign w:val="center"/>
          </w:tcPr>
          <w:p w14:paraId="7CB3185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政府性基金</w:t>
            </w:r>
          </w:p>
          <w:p w14:paraId="05C3005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安排</w:t>
            </w:r>
          </w:p>
        </w:tc>
        <w:tc>
          <w:tcPr>
            <w:tcW w:w="1115" w:type="dxa"/>
            <w:gridSpan w:val="3"/>
            <w:tcBorders>
              <w:top w:val="single" w:color="C0C0C0" w:sz="4" w:space="0"/>
              <w:left w:val="single" w:color="C0C0C0" w:sz="4" w:space="0"/>
              <w:bottom w:val="single" w:color="auto" w:sz="4" w:space="0"/>
              <w:right w:val="single" w:color="C0C0C0" w:sz="4" w:space="0"/>
            </w:tcBorders>
            <w:shd w:val="clear" w:color="EFF2F7" w:fill="EFF2F7"/>
            <w:noWrap/>
            <w:tcMar>
              <w:top w:w="0" w:type="dxa"/>
              <w:left w:w="0" w:type="dxa"/>
              <w:bottom w:w="0" w:type="dxa"/>
              <w:right w:w="0" w:type="dxa"/>
            </w:tcMar>
            <w:vAlign w:val="center"/>
          </w:tcPr>
          <w:p w14:paraId="2BC662A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国有资本经营</w:t>
            </w:r>
          </w:p>
          <w:p w14:paraId="242490E8">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预算安排</w:t>
            </w:r>
          </w:p>
        </w:tc>
        <w:tc>
          <w:tcPr>
            <w:tcW w:w="240" w:type="dxa"/>
            <w:vMerge w:val="restart"/>
            <w:tcBorders>
              <w:top w:val="single" w:color="C0C0C0" w:sz="4" w:space="0"/>
              <w:left w:val="single" w:color="C0C0C0" w:sz="4" w:space="0"/>
              <w:right w:val="single" w:color="C0C0C0" w:sz="4" w:space="0"/>
            </w:tcBorders>
            <w:shd w:val="clear" w:color="EFF2F7" w:fill="EFF2F7"/>
            <w:noWrap/>
            <w:tcMar>
              <w:top w:w="0" w:type="dxa"/>
              <w:left w:w="0" w:type="dxa"/>
              <w:bottom w:w="0" w:type="dxa"/>
              <w:right w:w="0" w:type="dxa"/>
            </w:tcMar>
            <w:vAlign w:val="center"/>
          </w:tcPr>
          <w:p w14:paraId="215A79F9">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合计</w:t>
            </w:r>
          </w:p>
        </w:tc>
        <w:tc>
          <w:tcPr>
            <w:tcW w:w="1093" w:type="dxa"/>
            <w:gridSpan w:val="3"/>
            <w:tcBorders>
              <w:top w:val="single" w:color="C0C0C0" w:sz="4" w:space="0"/>
              <w:left w:val="single" w:color="C0C0C0" w:sz="4" w:space="0"/>
              <w:bottom w:val="single" w:color="auto" w:sz="4" w:space="0"/>
              <w:right w:val="single" w:color="C0C0C0" w:sz="4" w:space="0"/>
            </w:tcBorders>
            <w:shd w:val="clear" w:color="EFF2F7" w:fill="EFF2F7"/>
            <w:noWrap/>
            <w:tcMar>
              <w:top w:w="0" w:type="dxa"/>
              <w:left w:w="0" w:type="dxa"/>
              <w:bottom w:w="0" w:type="dxa"/>
              <w:right w:w="0" w:type="dxa"/>
            </w:tcMar>
            <w:vAlign w:val="center"/>
          </w:tcPr>
          <w:p w14:paraId="76EFC57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一般公共预算拨款</w:t>
            </w:r>
          </w:p>
        </w:tc>
        <w:tc>
          <w:tcPr>
            <w:tcW w:w="1110" w:type="dxa"/>
            <w:gridSpan w:val="3"/>
            <w:tcBorders>
              <w:top w:val="single" w:color="C0C0C0" w:sz="4" w:space="0"/>
              <w:left w:val="single" w:color="C0C0C0" w:sz="4" w:space="0"/>
              <w:bottom w:val="single" w:color="auto" w:sz="4" w:space="0"/>
              <w:right w:val="single" w:color="C0C0C0" w:sz="4" w:space="0"/>
            </w:tcBorders>
            <w:shd w:val="clear" w:color="EFF2F7" w:fill="EFF2F7"/>
            <w:noWrap/>
            <w:tcMar>
              <w:top w:w="0" w:type="dxa"/>
              <w:left w:w="0" w:type="dxa"/>
              <w:bottom w:w="0" w:type="dxa"/>
              <w:right w:w="0" w:type="dxa"/>
            </w:tcMar>
            <w:vAlign w:val="center"/>
          </w:tcPr>
          <w:p w14:paraId="6166CB3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政府性基金安排</w:t>
            </w:r>
          </w:p>
        </w:tc>
        <w:tc>
          <w:tcPr>
            <w:tcW w:w="1093" w:type="dxa"/>
            <w:gridSpan w:val="3"/>
            <w:tcBorders>
              <w:top w:val="single" w:color="C0C0C0" w:sz="4" w:space="0"/>
              <w:left w:val="single" w:color="C0C0C0" w:sz="4" w:space="0"/>
              <w:bottom w:val="single" w:color="auto" w:sz="4" w:space="0"/>
              <w:right w:val="single" w:color="C0C0C0" w:sz="4" w:space="0"/>
            </w:tcBorders>
            <w:shd w:val="clear" w:color="EFF2F7" w:fill="EFF2F7"/>
            <w:noWrap/>
            <w:tcMar>
              <w:top w:w="0" w:type="dxa"/>
              <w:left w:w="0" w:type="dxa"/>
              <w:bottom w:w="0" w:type="dxa"/>
              <w:right w:w="0" w:type="dxa"/>
            </w:tcMar>
            <w:vAlign w:val="center"/>
          </w:tcPr>
          <w:p w14:paraId="5A67079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国有资本经营预算安排</w:t>
            </w:r>
          </w:p>
        </w:tc>
        <w:tc>
          <w:tcPr>
            <w:tcW w:w="240" w:type="dxa"/>
            <w:vMerge w:val="restart"/>
            <w:tcBorders>
              <w:top w:val="single" w:color="C0C0C0" w:sz="4" w:space="0"/>
              <w:left w:val="single" w:color="C0C0C0" w:sz="4" w:space="0"/>
              <w:right w:val="single" w:color="C0C0C0" w:sz="4" w:space="0"/>
            </w:tcBorders>
            <w:shd w:val="clear" w:color="EFF2F7" w:fill="EFF2F7"/>
            <w:noWrap/>
            <w:tcMar>
              <w:top w:w="0" w:type="dxa"/>
              <w:left w:w="0" w:type="dxa"/>
              <w:bottom w:w="0" w:type="dxa"/>
              <w:right w:w="0" w:type="dxa"/>
            </w:tcMar>
            <w:vAlign w:val="center"/>
          </w:tcPr>
          <w:p w14:paraId="0A18C4BE">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b/>
                <w:bCs/>
                <w:i w:val="0"/>
                <w:iCs w:val="0"/>
                <w:color w:val="000000"/>
                <w:spacing w:val="-11"/>
                <w:sz w:val="17"/>
                <w:szCs w:val="17"/>
                <w:u w:val="none"/>
              </w:rPr>
            </w:pPr>
            <w:r>
              <w:rPr>
                <w:rFonts w:hint="eastAsia" w:ascii="宋体" w:hAnsi="宋体" w:eastAsia="宋体" w:cs="宋体"/>
                <w:b/>
                <w:bCs/>
                <w:i w:val="0"/>
                <w:iCs w:val="0"/>
                <w:color w:val="000000"/>
                <w:spacing w:val="-11"/>
                <w:kern w:val="0"/>
                <w:sz w:val="17"/>
                <w:szCs w:val="17"/>
                <w:u w:val="none"/>
                <w:lang w:val="en-US" w:eastAsia="zh-CN" w:bidi="ar"/>
              </w:rPr>
              <w:t>合计</w:t>
            </w:r>
          </w:p>
        </w:tc>
        <w:tc>
          <w:tcPr>
            <w:tcW w:w="1026" w:type="dxa"/>
            <w:gridSpan w:val="3"/>
            <w:tcBorders>
              <w:top w:val="single" w:color="C0C0C0" w:sz="4" w:space="0"/>
              <w:left w:val="single" w:color="C0C0C0" w:sz="4" w:space="0"/>
              <w:bottom w:val="single" w:color="auto" w:sz="4" w:space="0"/>
              <w:right w:val="single" w:color="C0C0C0" w:sz="4" w:space="0"/>
            </w:tcBorders>
            <w:shd w:val="clear" w:color="EFF2F7" w:fill="EFF2F7"/>
            <w:noWrap/>
            <w:tcMar>
              <w:top w:w="0" w:type="dxa"/>
              <w:left w:w="0" w:type="dxa"/>
              <w:bottom w:w="0" w:type="dxa"/>
              <w:right w:w="0" w:type="dxa"/>
            </w:tcMar>
            <w:vAlign w:val="center"/>
          </w:tcPr>
          <w:p w14:paraId="4256B64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一般公共预算拨款</w:t>
            </w:r>
          </w:p>
        </w:tc>
        <w:tc>
          <w:tcPr>
            <w:tcW w:w="1141" w:type="dxa"/>
            <w:gridSpan w:val="3"/>
            <w:tcBorders>
              <w:top w:val="single" w:color="C0C0C0" w:sz="4" w:space="0"/>
              <w:left w:val="single" w:color="C0C0C0" w:sz="4" w:space="0"/>
              <w:bottom w:val="single" w:color="auto" w:sz="4" w:space="0"/>
              <w:right w:val="single" w:color="C0C0C0" w:sz="4" w:space="0"/>
            </w:tcBorders>
            <w:shd w:val="clear" w:color="EFF2F7" w:fill="EFF2F7"/>
            <w:noWrap/>
            <w:tcMar>
              <w:top w:w="0" w:type="dxa"/>
              <w:left w:w="0" w:type="dxa"/>
              <w:bottom w:w="0" w:type="dxa"/>
              <w:right w:w="0" w:type="dxa"/>
            </w:tcMar>
            <w:vAlign w:val="center"/>
          </w:tcPr>
          <w:p w14:paraId="16233E4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政府性基金安排</w:t>
            </w:r>
          </w:p>
        </w:tc>
        <w:tc>
          <w:tcPr>
            <w:tcW w:w="1107" w:type="dxa"/>
            <w:gridSpan w:val="3"/>
            <w:tcBorders>
              <w:top w:val="single" w:color="C0C0C0" w:sz="4" w:space="0"/>
              <w:left w:val="single" w:color="C0C0C0" w:sz="4" w:space="0"/>
              <w:bottom w:val="single" w:color="auto" w:sz="4" w:space="0"/>
              <w:right w:val="single" w:color="C0C0C0" w:sz="4" w:space="0"/>
            </w:tcBorders>
            <w:shd w:val="clear" w:color="EFF2F7" w:fill="EFF2F7"/>
            <w:noWrap/>
            <w:tcMar>
              <w:top w:w="0" w:type="dxa"/>
              <w:left w:w="0" w:type="dxa"/>
              <w:bottom w:w="0" w:type="dxa"/>
              <w:right w:w="0" w:type="dxa"/>
            </w:tcMar>
            <w:vAlign w:val="center"/>
          </w:tcPr>
          <w:p w14:paraId="079C62A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国有资本经营预算安排</w:t>
            </w:r>
          </w:p>
        </w:tc>
        <w:tc>
          <w:tcPr>
            <w:tcW w:w="1077" w:type="dxa"/>
            <w:gridSpan w:val="3"/>
            <w:tcBorders>
              <w:top w:val="single" w:color="C0C0C0" w:sz="4" w:space="0"/>
              <w:left w:val="single" w:color="C0C0C0" w:sz="4" w:space="0"/>
              <w:bottom w:val="single" w:color="auto" w:sz="4" w:space="0"/>
              <w:right w:val="single" w:color="C0C0C0" w:sz="4" w:space="0"/>
            </w:tcBorders>
            <w:shd w:val="clear" w:color="EFF2F7" w:fill="EFF2F7"/>
            <w:noWrap/>
            <w:tcMar>
              <w:top w:w="0" w:type="dxa"/>
              <w:left w:w="0" w:type="dxa"/>
              <w:bottom w:w="0" w:type="dxa"/>
              <w:right w:w="0" w:type="dxa"/>
            </w:tcMar>
            <w:vAlign w:val="center"/>
          </w:tcPr>
          <w:p w14:paraId="7928A90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上年应返还</w:t>
            </w:r>
          </w:p>
          <w:p w14:paraId="637E174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额度结转</w:t>
            </w:r>
          </w:p>
        </w:tc>
      </w:tr>
      <w:tr w14:paraId="26E72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blHeader/>
        </w:trPr>
        <w:tc>
          <w:tcPr>
            <w:tcW w:w="298"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28F55D7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类</w:t>
            </w:r>
          </w:p>
        </w:tc>
        <w:tc>
          <w:tcPr>
            <w:tcW w:w="294"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2090C35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款</w:t>
            </w:r>
          </w:p>
        </w:tc>
        <w:tc>
          <w:tcPr>
            <w:tcW w:w="480" w:type="dxa"/>
            <w:vMerge w:val="continue"/>
            <w:tcBorders>
              <w:left w:val="single" w:color="C0C0C0" w:sz="4" w:space="0"/>
              <w:right w:val="single" w:color="C0C0C0" w:sz="4" w:space="0"/>
            </w:tcBorders>
            <w:shd w:val="clear" w:color="EFF2F7" w:fill="EFF2F7"/>
            <w:noWrap/>
            <w:tcMar>
              <w:top w:w="0" w:type="dxa"/>
              <w:left w:w="0" w:type="dxa"/>
              <w:bottom w:w="0" w:type="dxa"/>
              <w:right w:w="0" w:type="dxa"/>
            </w:tcMar>
            <w:vAlign w:val="center"/>
          </w:tcPr>
          <w:p w14:paraId="2778F545">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b/>
                <w:bCs/>
                <w:i w:val="0"/>
                <w:iCs w:val="0"/>
                <w:color w:val="000000"/>
                <w:spacing w:val="-11"/>
                <w:kern w:val="2"/>
                <w:sz w:val="17"/>
                <w:szCs w:val="17"/>
                <w:u w:val="none"/>
                <w:lang w:val="en-US" w:eastAsia="zh-CN" w:bidi="ar-SA"/>
              </w:rPr>
            </w:pPr>
          </w:p>
        </w:tc>
        <w:tc>
          <w:tcPr>
            <w:tcW w:w="1190" w:type="dxa"/>
            <w:vMerge w:val="continue"/>
            <w:tcBorders>
              <w:left w:val="single" w:color="C0C0C0" w:sz="4" w:space="0"/>
              <w:right w:val="single" w:color="auto" w:sz="4" w:space="0"/>
            </w:tcBorders>
            <w:shd w:val="clear" w:color="EFF2F7" w:fill="EFF2F7"/>
            <w:noWrap/>
            <w:tcMar>
              <w:top w:w="0" w:type="dxa"/>
              <w:left w:w="0" w:type="dxa"/>
              <w:bottom w:w="0" w:type="dxa"/>
              <w:right w:w="0" w:type="dxa"/>
            </w:tcMar>
            <w:vAlign w:val="center"/>
          </w:tcPr>
          <w:p w14:paraId="03CA9AF1">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b/>
                <w:bCs/>
                <w:i w:val="0"/>
                <w:iCs w:val="0"/>
                <w:color w:val="000000"/>
                <w:spacing w:val="-11"/>
                <w:kern w:val="2"/>
                <w:sz w:val="17"/>
                <w:szCs w:val="17"/>
                <w:u w:val="none"/>
                <w:lang w:val="en-US" w:eastAsia="zh-CN" w:bidi="ar-SA"/>
              </w:rPr>
            </w:pPr>
          </w:p>
        </w:tc>
        <w:tc>
          <w:tcPr>
            <w:tcW w:w="629" w:type="dxa"/>
            <w:vMerge w:val="continue"/>
            <w:tcBorders>
              <w:top w:val="single" w:color="auto" w:sz="4" w:space="0"/>
              <w:left w:val="single" w:color="auto" w:sz="4" w:space="0"/>
              <w:bottom w:val="single" w:color="auto" w:sz="4" w:space="0"/>
              <w:right w:val="single" w:color="C0C0C0" w:sz="4" w:space="0"/>
            </w:tcBorders>
            <w:shd w:val="clear" w:color="EFF2F7" w:fill="EFF2F7"/>
            <w:noWrap/>
            <w:tcMar>
              <w:top w:w="0" w:type="dxa"/>
              <w:left w:w="0" w:type="dxa"/>
              <w:bottom w:w="0" w:type="dxa"/>
              <w:right w:w="0" w:type="dxa"/>
            </w:tcMar>
            <w:vAlign w:val="center"/>
          </w:tcPr>
          <w:p w14:paraId="00232C8D">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b/>
                <w:bCs/>
                <w:i w:val="0"/>
                <w:iCs w:val="0"/>
                <w:color w:val="000000"/>
                <w:spacing w:val="-11"/>
                <w:kern w:val="2"/>
                <w:sz w:val="17"/>
                <w:szCs w:val="17"/>
                <w:u w:val="none"/>
                <w:lang w:val="en-US" w:eastAsia="zh-CN" w:bidi="ar-SA"/>
              </w:rPr>
            </w:pPr>
          </w:p>
        </w:tc>
        <w:tc>
          <w:tcPr>
            <w:tcW w:w="728" w:type="dxa"/>
            <w:vMerge w:val="continue"/>
            <w:tcBorders>
              <w:top w:val="single" w:color="auto" w:sz="4" w:space="0"/>
              <w:left w:val="single" w:color="C0C0C0" w:sz="4" w:space="0"/>
              <w:bottom w:val="single" w:color="auto" w:sz="4" w:space="0"/>
              <w:right w:val="single" w:color="auto" w:sz="4" w:space="0"/>
            </w:tcBorders>
            <w:shd w:val="clear" w:color="EFF2F7" w:fill="EFF2F7"/>
            <w:noWrap/>
            <w:tcMar>
              <w:top w:w="0" w:type="dxa"/>
              <w:left w:w="0" w:type="dxa"/>
              <w:bottom w:w="0" w:type="dxa"/>
              <w:right w:w="0" w:type="dxa"/>
            </w:tcMar>
            <w:vAlign w:val="center"/>
          </w:tcPr>
          <w:p w14:paraId="51833872">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b/>
                <w:bCs/>
                <w:i w:val="0"/>
                <w:iCs w:val="0"/>
                <w:color w:val="000000"/>
                <w:spacing w:val="-11"/>
                <w:kern w:val="2"/>
                <w:sz w:val="17"/>
                <w:szCs w:val="17"/>
                <w:u w:val="none"/>
                <w:lang w:val="en-US" w:eastAsia="zh-CN" w:bidi="ar-SA"/>
              </w:rPr>
            </w:pPr>
          </w:p>
        </w:tc>
        <w:tc>
          <w:tcPr>
            <w:tcW w:w="728" w:type="dxa"/>
            <w:tcBorders>
              <w:top w:val="single" w:color="C0C0C0" w:sz="4" w:space="0"/>
              <w:left w:val="single" w:color="auto"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12A1F96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小计</w:t>
            </w:r>
          </w:p>
        </w:tc>
        <w:tc>
          <w:tcPr>
            <w:tcW w:w="645"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5E420F7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基本</w:t>
            </w:r>
          </w:p>
          <w:p w14:paraId="0B7F415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c>
          <w:tcPr>
            <w:tcW w:w="568"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4E9A99C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项目</w:t>
            </w:r>
          </w:p>
          <w:p w14:paraId="1DCC1E7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c>
          <w:tcPr>
            <w:tcW w:w="268"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66BB0F2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小计</w:t>
            </w:r>
          </w:p>
        </w:tc>
        <w:tc>
          <w:tcPr>
            <w:tcW w:w="393"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1ECE4D7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基本</w:t>
            </w:r>
          </w:p>
          <w:p w14:paraId="3568D69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c>
          <w:tcPr>
            <w:tcW w:w="353"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0608EFB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项目</w:t>
            </w:r>
          </w:p>
          <w:p w14:paraId="23B4B41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c>
          <w:tcPr>
            <w:tcW w:w="368"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7EEF867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小计</w:t>
            </w:r>
          </w:p>
        </w:tc>
        <w:tc>
          <w:tcPr>
            <w:tcW w:w="361"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686541B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基本</w:t>
            </w:r>
          </w:p>
          <w:p w14:paraId="66DCFA1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c>
          <w:tcPr>
            <w:tcW w:w="386"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2D469C9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项目</w:t>
            </w:r>
          </w:p>
          <w:p w14:paraId="6511428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c>
          <w:tcPr>
            <w:tcW w:w="240" w:type="dxa"/>
            <w:vMerge w:val="continue"/>
            <w:tcBorders>
              <w:left w:val="single" w:color="C0C0C0" w:sz="4" w:space="0"/>
              <w:right w:val="single" w:color="C0C0C0" w:sz="4" w:space="0"/>
            </w:tcBorders>
            <w:shd w:val="clear" w:color="EFF2F7" w:fill="EFF2F7"/>
            <w:noWrap/>
            <w:tcMar>
              <w:top w:w="0" w:type="dxa"/>
              <w:left w:w="0" w:type="dxa"/>
              <w:bottom w:w="0" w:type="dxa"/>
              <w:right w:w="0" w:type="dxa"/>
            </w:tcMar>
            <w:vAlign w:val="center"/>
          </w:tcPr>
          <w:p w14:paraId="6584B648">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b/>
                <w:bCs/>
                <w:i w:val="0"/>
                <w:iCs w:val="0"/>
                <w:color w:val="000000"/>
                <w:spacing w:val="-11"/>
                <w:kern w:val="2"/>
                <w:sz w:val="17"/>
                <w:szCs w:val="17"/>
                <w:u w:val="none"/>
                <w:lang w:val="en-US" w:eastAsia="zh-CN" w:bidi="ar-SA"/>
              </w:rPr>
            </w:pPr>
          </w:p>
        </w:tc>
        <w:tc>
          <w:tcPr>
            <w:tcW w:w="256"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2EBDA08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小计</w:t>
            </w:r>
          </w:p>
        </w:tc>
        <w:tc>
          <w:tcPr>
            <w:tcW w:w="389"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4B2CDE7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基本</w:t>
            </w:r>
          </w:p>
          <w:p w14:paraId="1EB5224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c>
          <w:tcPr>
            <w:tcW w:w="448"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1C68BD7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项目</w:t>
            </w:r>
          </w:p>
          <w:p w14:paraId="07835D4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40F42F4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小计</w:t>
            </w:r>
          </w:p>
        </w:tc>
        <w:tc>
          <w:tcPr>
            <w:tcW w:w="427"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44334D7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基本</w:t>
            </w:r>
          </w:p>
          <w:p w14:paraId="52DE9AF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c>
          <w:tcPr>
            <w:tcW w:w="443"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15C6C9D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项目</w:t>
            </w:r>
          </w:p>
          <w:p w14:paraId="25A078E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59FD373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小计</w:t>
            </w:r>
          </w:p>
        </w:tc>
        <w:tc>
          <w:tcPr>
            <w:tcW w:w="457"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50C9B13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基本</w:t>
            </w:r>
          </w:p>
          <w:p w14:paraId="210C59D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c>
          <w:tcPr>
            <w:tcW w:w="396"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01A7A3F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项目</w:t>
            </w:r>
          </w:p>
          <w:p w14:paraId="2563B0C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c>
          <w:tcPr>
            <w:tcW w:w="240" w:type="dxa"/>
            <w:vMerge w:val="continue"/>
            <w:tcBorders>
              <w:left w:val="single" w:color="C0C0C0" w:sz="4" w:space="0"/>
              <w:right w:val="single" w:color="C0C0C0" w:sz="4" w:space="0"/>
            </w:tcBorders>
            <w:shd w:val="clear" w:color="EFF2F7" w:fill="EFF2F7"/>
            <w:noWrap/>
            <w:tcMar>
              <w:top w:w="0" w:type="dxa"/>
              <w:left w:w="0" w:type="dxa"/>
              <w:bottom w:w="0" w:type="dxa"/>
              <w:right w:w="0" w:type="dxa"/>
            </w:tcMar>
            <w:vAlign w:val="center"/>
          </w:tcPr>
          <w:p w14:paraId="1C11C5D5">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b/>
                <w:bCs/>
                <w:i w:val="0"/>
                <w:iCs w:val="0"/>
                <w:color w:val="000000"/>
                <w:spacing w:val="-11"/>
                <w:kern w:val="2"/>
                <w:sz w:val="17"/>
                <w:szCs w:val="17"/>
                <w:u w:val="none"/>
                <w:lang w:val="en-US" w:eastAsia="zh-CN" w:bidi="ar-SA"/>
              </w:rPr>
            </w:pP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0E16180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小计</w:t>
            </w:r>
          </w:p>
        </w:tc>
        <w:tc>
          <w:tcPr>
            <w:tcW w:w="370"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337F82D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基本</w:t>
            </w:r>
          </w:p>
          <w:p w14:paraId="611A1E2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c>
          <w:tcPr>
            <w:tcW w:w="416"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6778C15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项目</w:t>
            </w:r>
          </w:p>
          <w:p w14:paraId="3BCCC01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c>
          <w:tcPr>
            <w:tcW w:w="308"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4E3871F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小计</w:t>
            </w:r>
          </w:p>
        </w:tc>
        <w:tc>
          <w:tcPr>
            <w:tcW w:w="425"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01BC254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基本</w:t>
            </w:r>
          </w:p>
          <w:p w14:paraId="30E432A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c>
          <w:tcPr>
            <w:tcW w:w="408"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4D564EF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项目</w:t>
            </w:r>
          </w:p>
          <w:p w14:paraId="3D5C7DB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7173830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小计</w:t>
            </w:r>
          </w:p>
        </w:tc>
        <w:tc>
          <w:tcPr>
            <w:tcW w:w="454"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3C16B5E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基本支出</w:t>
            </w:r>
          </w:p>
        </w:tc>
        <w:tc>
          <w:tcPr>
            <w:tcW w:w="413"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1CD4F11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项目</w:t>
            </w:r>
          </w:p>
          <w:p w14:paraId="26BDD3A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c>
          <w:tcPr>
            <w:tcW w:w="368"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22E8657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小计</w:t>
            </w:r>
          </w:p>
        </w:tc>
        <w:tc>
          <w:tcPr>
            <w:tcW w:w="341"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2FAEABE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基本</w:t>
            </w:r>
          </w:p>
          <w:p w14:paraId="4DB927F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c>
          <w:tcPr>
            <w:tcW w:w="368" w:type="dxa"/>
            <w:tcBorders>
              <w:top w:val="single" w:color="C0C0C0" w:sz="4" w:space="0"/>
              <w:left w:val="single" w:color="C0C0C0" w:sz="4" w:space="0"/>
              <w:bottom w:val="single" w:color="C0C0C0" w:sz="4" w:space="0"/>
              <w:right w:val="single" w:color="C0C0C0" w:sz="4" w:space="0"/>
            </w:tcBorders>
            <w:shd w:val="clear" w:color="EFF2F7" w:fill="EFF2F7"/>
            <w:noWrap/>
            <w:tcMar>
              <w:top w:w="0" w:type="dxa"/>
              <w:left w:w="0" w:type="dxa"/>
              <w:bottom w:w="0" w:type="dxa"/>
              <w:right w:w="0" w:type="dxa"/>
            </w:tcMar>
            <w:vAlign w:val="center"/>
          </w:tcPr>
          <w:p w14:paraId="7C8D6A9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0"/>
                <w:sz w:val="17"/>
                <w:szCs w:val="17"/>
                <w:u w:val="none"/>
                <w:lang w:val="en-US" w:eastAsia="zh-CN" w:bidi="ar"/>
              </w:rPr>
            </w:pPr>
            <w:r>
              <w:rPr>
                <w:rFonts w:hint="eastAsia" w:ascii="宋体" w:hAnsi="宋体" w:eastAsia="宋体" w:cs="宋体"/>
                <w:b/>
                <w:bCs/>
                <w:i w:val="0"/>
                <w:iCs w:val="0"/>
                <w:color w:val="000000"/>
                <w:spacing w:val="-11"/>
                <w:kern w:val="0"/>
                <w:sz w:val="17"/>
                <w:szCs w:val="17"/>
                <w:u w:val="none"/>
                <w:lang w:val="en-US" w:eastAsia="zh-CN" w:bidi="ar"/>
              </w:rPr>
              <w:t>项目</w:t>
            </w:r>
          </w:p>
          <w:p w14:paraId="2FBF589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kern w:val="2"/>
                <w:sz w:val="17"/>
                <w:szCs w:val="17"/>
                <w:u w:val="none"/>
                <w:lang w:val="en-US" w:eastAsia="zh-CN" w:bidi="ar-SA"/>
              </w:rPr>
            </w:pPr>
            <w:r>
              <w:rPr>
                <w:rFonts w:hint="eastAsia" w:ascii="宋体" w:hAnsi="宋体" w:eastAsia="宋体" w:cs="宋体"/>
                <w:b/>
                <w:bCs/>
                <w:i w:val="0"/>
                <w:iCs w:val="0"/>
                <w:color w:val="000000"/>
                <w:spacing w:val="-11"/>
                <w:kern w:val="0"/>
                <w:sz w:val="17"/>
                <w:szCs w:val="17"/>
                <w:u w:val="none"/>
                <w:lang w:val="en-US" w:eastAsia="zh-CN" w:bidi="ar"/>
              </w:rPr>
              <w:t>支出</w:t>
            </w:r>
          </w:p>
        </w:tc>
      </w:tr>
      <w:tr w14:paraId="7EE94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18961FC">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b/>
                <w:bCs/>
                <w:i w:val="0"/>
                <w:iCs w:val="0"/>
                <w:color w:val="000000"/>
                <w:spacing w:val="-11"/>
                <w:sz w:val="17"/>
                <w:szCs w:val="17"/>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0749D4">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b/>
                <w:bCs/>
                <w:i w:val="0"/>
                <w:iCs w:val="0"/>
                <w:color w:val="000000"/>
                <w:spacing w:val="-11"/>
                <w:sz w:val="17"/>
                <w:szCs w:val="17"/>
                <w:u w:val="none"/>
              </w:rPr>
            </w:pP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68FC40">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b/>
                <w:bCs/>
                <w:i w:val="0"/>
                <w:iCs w:val="0"/>
                <w:color w:val="000000"/>
                <w:spacing w:val="-11"/>
                <w:sz w:val="17"/>
                <w:szCs w:val="17"/>
                <w:u w:val="none"/>
              </w:rPr>
            </w:pPr>
          </w:p>
        </w:tc>
        <w:tc>
          <w:tcPr>
            <w:tcW w:w="1190" w:type="dxa"/>
            <w:tcBorders>
              <w:top w:val="single" w:color="C2C3C4" w:sz="4" w:space="0"/>
              <w:left w:val="single" w:color="C2C3C4" w:sz="4" w:space="0"/>
              <w:bottom w:val="single" w:color="C2C3C4" w:sz="4" w:space="0"/>
              <w:right w:val="single" w:color="C2C3C4" w:sz="4" w:space="0"/>
            </w:tcBorders>
            <w:shd w:val="clear" w:color="auto" w:fill="auto"/>
            <w:noWrap/>
            <w:tcMar>
              <w:top w:w="0" w:type="dxa"/>
              <w:left w:w="0" w:type="dxa"/>
              <w:bottom w:w="0" w:type="dxa"/>
              <w:right w:w="0" w:type="dxa"/>
            </w:tcMar>
            <w:vAlign w:val="center"/>
          </w:tcPr>
          <w:p w14:paraId="2FB4644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pacing w:val="-11"/>
                <w:sz w:val="17"/>
                <w:szCs w:val="17"/>
                <w:u w:val="none"/>
              </w:rPr>
            </w:pPr>
            <w:r>
              <w:rPr>
                <w:rFonts w:hint="eastAsia" w:ascii="宋体" w:hAnsi="宋体" w:eastAsia="宋体" w:cs="宋体"/>
                <w:b/>
                <w:bCs/>
                <w:i w:val="0"/>
                <w:iCs w:val="0"/>
                <w:color w:val="000000"/>
                <w:spacing w:val="-11"/>
                <w:kern w:val="0"/>
                <w:sz w:val="17"/>
                <w:szCs w:val="17"/>
                <w:u w:val="none"/>
                <w:lang w:val="en-US" w:eastAsia="zh-CN" w:bidi="ar"/>
              </w:rPr>
              <w:t>合  计</w:t>
            </w:r>
          </w:p>
        </w:tc>
        <w:tc>
          <w:tcPr>
            <w:tcW w:w="629" w:type="dxa"/>
            <w:tcBorders>
              <w:top w:val="single" w:color="auto"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00B126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b/>
                <w:bCs/>
                <w:i w:val="0"/>
                <w:iCs w:val="0"/>
                <w:color w:val="000000"/>
                <w:spacing w:val="-11"/>
                <w:sz w:val="17"/>
                <w:szCs w:val="17"/>
                <w:u w:val="none"/>
              </w:rPr>
            </w:pPr>
            <w:r>
              <w:rPr>
                <w:rFonts w:hint="eastAsia" w:ascii="宋体" w:hAnsi="宋体" w:eastAsia="宋体" w:cs="宋体"/>
                <w:b/>
                <w:bCs/>
                <w:i w:val="0"/>
                <w:iCs w:val="0"/>
                <w:color w:val="000000"/>
                <w:spacing w:val="-11"/>
                <w:kern w:val="0"/>
                <w:sz w:val="17"/>
                <w:szCs w:val="17"/>
                <w:u w:val="none"/>
                <w:lang w:val="en-US" w:eastAsia="zh-CN" w:bidi="ar"/>
              </w:rPr>
              <w:t>1,046.38</w:t>
            </w:r>
          </w:p>
        </w:tc>
        <w:tc>
          <w:tcPr>
            <w:tcW w:w="728" w:type="dxa"/>
            <w:tcBorders>
              <w:top w:val="single" w:color="auto"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D38B12C">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b/>
                <w:bCs/>
                <w:i w:val="0"/>
                <w:iCs w:val="0"/>
                <w:color w:val="000000"/>
                <w:spacing w:val="-11"/>
                <w:sz w:val="17"/>
                <w:szCs w:val="17"/>
                <w:u w:val="none"/>
              </w:rPr>
            </w:pPr>
            <w:r>
              <w:rPr>
                <w:rFonts w:hint="eastAsia" w:ascii="宋体" w:hAnsi="宋体" w:eastAsia="宋体" w:cs="宋体"/>
                <w:b/>
                <w:bCs/>
                <w:i w:val="0"/>
                <w:iCs w:val="0"/>
                <w:color w:val="000000"/>
                <w:spacing w:val="-11"/>
                <w:kern w:val="0"/>
                <w:sz w:val="17"/>
                <w:szCs w:val="17"/>
                <w:u w:val="none"/>
                <w:lang w:val="en-US" w:eastAsia="zh-CN" w:bidi="ar"/>
              </w:rPr>
              <w:t>1,046.38</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6A6C4DB">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b/>
                <w:bCs/>
                <w:i w:val="0"/>
                <w:iCs w:val="0"/>
                <w:color w:val="000000"/>
                <w:spacing w:val="-11"/>
                <w:sz w:val="17"/>
                <w:szCs w:val="17"/>
                <w:u w:val="none"/>
              </w:rPr>
            </w:pPr>
            <w:r>
              <w:rPr>
                <w:rFonts w:hint="eastAsia" w:ascii="宋体" w:hAnsi="宋体" w:eastAsia="宋体" w:cs="宋体"/>
                <w:b/>
                <w:bCs/>
                <w:i w:val="0"/>
                <w:iCs w:val="0"/>
                <w:color w:val="000000"/>
                <w:spacing w:val="-11"/>
                <w:kern w:val="0"/>
                <w:sz w:val="17"/>
                <w:szCs w:val="17"/>
                <w:u w:val="none"/>
                <w:lang w:val="en-US" w:eastAsia="zh-CN" w:bidi="ar"/>
              </w:rPr>
              <w:t>1,046.38</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9AF30A">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b/>
                <w:bCs/>
                <w:i w:val="0"/>
                <w:iCs w:val="0"/>
                <w:color w:val="000000"/>
                <w:spacing w:val="-11"/>
                <w:sz w:val="17"/>
                <w:szCs w:val="17"/>
                <w:u w:val="none"/>
              </w:rPr>
            </w:pPr>
            <w:r>
              <w:rPr>
                <w:rFonts w:hint="eastAsia" w:ascii="宋体" w:hAnsi="宋体" w:eastAsia="宋体" w:cs="宋体"/>
                <w:b/>
                <w:bCs/>
                <w:i w:val="0"/>
                <w:iCs w:val="0"/>
                <w:color w:val="000000"/>
                <w:spacing w:val="-11"/>
                <w:kern w:val="0"/>
                <w:sz w:val="17"/>
                <w:szCs w:val="17"/>
                <w:u w:val="none"/>
                <w:lang w:val="en-US" w:eastAsia="zh-CN" w:bidi="ar"/>
              </w:rPr>
              <w:t>752.04</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C054F3">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b/>
                <w:bCs/>
                <w:i w:val="0"/>
                <w:iCs w:val="0"/>
                <w:color w:val="000000"/>
                <w:spacing w:val="-11"/>
                <w:sz w:val="17"/>
                <w:szCs w:val="17"/>
                <w:u w:val="none"/>
              </w:rPr>
            </w:pPr>
            <w:r>
              <w:rPr>
                <w:rFonts w:hint="eastAsia" w:ascii="宋体" w:hAnsi="宋体" w:eastAsia="宋体" w:cs="宋体"/>
                <w:b/>
                <w:bCs/>
                <w:i w:val="0"/>
                <w:iCs w:val="0"/>
                <w:color w:val="000000"/>
                <w:spacing w:val="-11"/>
                <w:kern w:val="0"/>
                <w:sz w:val="17"/>
                <w:szCs w:val="17"/>
                <w:u w:val="none"/>
                <w:lang w:val="en-US" w:eastAsia="zh-CN" w:bidi="ar"/>
              </w:rPr>
              <w:t>294.34</w:t>
            </w: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EF471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E6316C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16F1C7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02F2F4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8153B1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70F91D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9038D3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1F5DBA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3F02DF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0500DA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891A4B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3DCC7B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C0905B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74371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C93BBE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AF86FA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84B7B9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EECEA1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8C4A5E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293DF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B87413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BB5253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784C09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5060AF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892300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EC756A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FCEE60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9F6DAE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CC6FD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b/>
                <w:bCs/>
                <w:i w:val="0"/>
                <w:iCs w:val="0"/>
                <w:color w:val="000000"/>
                <w:spacing w:val="-11"/>
                <w:sz w:val="17"/>
                <w:szCs w:val="17"/>
                <w:u w:val="none"/>
              </w:rPr>
            </w:pPr>
          </w:p>
        </w:tc>
      </w:tr>
      <w:tr w14:paraId="780C8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0082A98">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pacing w:val="-11"/>
                <w:sz w:val="17"/>
                <w:szCs w:val="17"/>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50B975FE">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pacing w:val="-11"/>
                <w:sz w:val="17"/>
                <w:szCs w:val="17"/>
                <w:u w:val="none"/>
              </w:rPr>
            </w:pP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3666EE2">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iCs w:val="0"/>
                <w:color w:val="000000"/>
                <w:spacing w:val="-11"/>
                <w:sz w:val="17"/>
                <w:szCs w:val="17"/>
                <w:u w:val="none"/>
              </w:rPr>
            </w:pP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6947005B">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iCs w:val="0"/>
                <w:color w:val="000000"/>
                <w:spacing w:val="-11"/>
                <w:sz w:val="17"/>
                <w:szCs w:val="17"/>
                <w:u w:val="none"/>
              </w:rPr>
            </w:pP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928FADC">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1,046.38</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674ABC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1,046.38</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84528D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1,046.38</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1AFBB15">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752.04</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20EDE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294.34</w:t>
            </w: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D97C85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F760A3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BB13E1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6BD94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739578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DA149E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0C94F2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B0A647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7196D6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D091A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8650A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80CDFD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1D92A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0C46C0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BC14B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540556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2E0FF7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1DEB94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3628FE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5AAC34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CB5EC6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29A6AB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BFEA46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838CD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F67EFE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16F375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CC8031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4038FC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04D953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3681C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5A7E955A">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pacing w:val="-11"/>
                <w:sz w:val="17"/>
                <w:szCs w:val="17"/>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301073D">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pacing w:val="-11"/>
                <w:sz w:val="17"/>
                <w:szCs w:val="17"/>
                <w:u w:val="none"/>
              </w:rPr>
            </w:pP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744B10">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iCs w:val="0"/>
                <w:color w:val="000000"/>
                <w:spacing w:val="-11"/>
                <w:sz w:val="17"/>
                <w:szCs w:val="17"/>
                <w:u w:val="none"/>
              </w:rPr>
            </w:pP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6DB433B9">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中国共产党青川县委员会组织部</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68B424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1,046.38</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EAD81A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1,046.38</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B22281C">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1,046.38</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89C646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752.04</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6D5E66">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294.34</w:t>
            </w: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679314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26E2C6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384996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9652E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99A4FB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D39F95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8A110B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422487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2D39CF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0E76A4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22798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6E12D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170DC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47D522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5863AB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361BE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90ED6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4A2087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6145A0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BD1FAE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337AEF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65E28A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779254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CC924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0BC08C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53CF00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5CDE5F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9432CB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FCE3F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61817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32023EBA">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pacing w:val="-11"/>
                <w:sz w:val="17"/>
                <w:szCs w:val="17"/>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1C13167">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pacing w:val="-11"/>
                <w:sz w:val="17"/>
                <w:szCs w:val="17"/>
                <w:u w:val="none"/>
              </w:rPr>
            </w:pP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D56BF20">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iCs w:val="0"/>
                <w:color w:val="000000"/>
                <w:spacing w:val="-11"/>
                <w:sz w:val="17"/>
                <w:szCs w:val="17"/>
                <w:u w:val="none"/>
              </w:rPr>
            </w:pP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12740E7">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工资福利支出</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994AC4D">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618.96</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A419380">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618.96</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6F93C7D">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618.96</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875555A">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618.96</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8BE724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211AC8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05BEA0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F30DB4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233D58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3A53A1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603D07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FE5115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48C8C6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126E13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0BC56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0CB23D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92434B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147D3D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F8FC50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911677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793EAF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8D8875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0ED6DB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35FE18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E11A09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9A907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C69A65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D88EE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958EDC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0837B0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7E1B8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91F11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59E063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46E775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6ACDD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994715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301</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2B7F5A8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01</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0CAE86F">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4EAA2A83">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基本工资</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6F0F166">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178.53</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1B352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178.53</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4B2F55">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178.53</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D812E4C">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178.53</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37352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707926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F92AC5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8EA9D8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8169A6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A2FCA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411FEA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B3DB16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7BA7C1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4BAD26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B9057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22E16D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67EEB2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EA84D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BEF3B3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80BF92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CB6120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C84885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9849C3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66EC79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087F5D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B986F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FB1D85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896FC6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7DF1D8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A98FF1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49ED7D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C6A69F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A31BC8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5108EA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0E6A8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637828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301</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3EBCCAF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02</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8D86825">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7D45403F">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津贴补贴</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0A5734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78.09</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BAA058">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78.09</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514FE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78.09</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807D55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78.09</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1B750A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B99726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63665F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470740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38214B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F2701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1495E4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BC0B6E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A1D7A1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318508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3E2C8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E2BE73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25A425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64207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967CC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027D11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8B7C33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A6B77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8EF08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BD84CB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CEEFED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EF2563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914F0F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9A6D1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C9DC5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0B5F1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78A982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EB19A4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06139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CF3EC3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17AEC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60220A0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301</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AD9458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02</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ABE1CAF">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344A4B80">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公务员规范性津贴补贴</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D6DE7DC">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61.41</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B374FA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61.41</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53EA8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61.41</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A4724C">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61.41</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65D4F9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CB6841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574B02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EC7A8D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1F1012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8BF886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3C3F1C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6BE31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E1AA3F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D156A4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7650B5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9D2A29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66E95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7B4FC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C991B1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75CC6D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1E9FF4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836B25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81AB56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C5D1C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FADE6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14D8E8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BC8413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E8F3D3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094DA0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12065C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5E13AB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213551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86B03B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2643D6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05DFA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24392AC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301</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436F183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02</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ECA4B32">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2E8984C0">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艰苦边远地区津贴</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8F5C1E9">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13.00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2EF6D58">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13.00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2F60E44">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13.00</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68D225B">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13.00</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A3D0C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27AAA1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E21BCF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128336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E7A8C2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C62BCC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AD4D8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A1E701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8F871C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65369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1A1E58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F37D54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2F2F07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8D7C55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ACF693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D67DC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B45EF7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981DB9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BC0BEE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84E6C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142A8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651607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7C69B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1722C6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D0002B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62E93B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39691C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5075E1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1CAA1B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418759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16A0F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4A0C8E5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301</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1E2FA3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02</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50651AC">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27046E0">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93年工改保留补贴</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49FEA58">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2.28</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35EFBE0">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2.28</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5531B8A">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2.28</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B6E31C5">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2.28</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29962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A2AC7E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7F4D1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29749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D5C71E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D994BE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E77D02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6C9308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64E287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AD803E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6E452B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1742DB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2F94AA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05CB4B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59E6E4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768C2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D7F234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C7EBE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A186E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A9236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03D15C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CD4DE6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90B2CD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AAAC4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B88FFA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5BE7A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556884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1F241F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F4D44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3D3212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0957A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4116F70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301</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5D3E5C2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02</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BB4E83B">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64A9DC70">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国家出台津贴补贴</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AFA6D4D">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1.40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93C2585">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1.40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ECC595C">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1.40</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B6B4716">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1.40</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A59F95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40C2BA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DC9702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6DFE9F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49B25C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407294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BC8C80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88F1C6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F88E04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7DB056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2CC510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E1BD49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02E96D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BE9316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3A02A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20F147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EF946C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D0D82D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33946A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440E0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E1E997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C76FDE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9FDBF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967FB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2F4DBC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9C1A0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DEBA4B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16CAB1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D09880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A7AF5C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21FA7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94777E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301</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B5594F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03</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C6294C4">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500FC6ED">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奖金</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9C68F6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158.49</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C6EFA5F">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158.49</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0E65E68">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158.49</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EB49189">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158.49</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3A408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68A492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C2BD6A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2498E2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35F225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B027F7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E87552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F9CE23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F6FA8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EF7866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40C7D6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A8AF8E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06C79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8A77D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52A833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2B87CE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527B5D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1AC124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DAE898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36C13F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AC5EE8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FBD4DC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164D54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FB6480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CFB9E7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2FEE2F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66E7CE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CFD239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977C0B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B33CF9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733AB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5FD87E0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301</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686AD4A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03</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97F3BA">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C07AE80">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年终一次性奖金</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4D44E3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9.36</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0F9B56A">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9.36</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A959F55">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9.36</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F3F4C7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9.36</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A58E07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DF657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BAAF6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AADCAB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467F89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5A5090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5C6156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1B8381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5071C0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8464EF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D916AC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37D50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274E8B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1229E4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784B7F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12F39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0D52B7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15F06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91317E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45B549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8986B4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4010CE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A8F034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1C7259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CE0722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DFFB50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D20543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030CA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AE3D9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8CF2B9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1162B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381262F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301</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5FE8032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03</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9DDDD0">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61F9FAB5">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绩效奖</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A3205F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117.65</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3009E9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117.65</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0311508">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117.65</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D7C601C">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117.65</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268CE0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7C196D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28D33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30409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1BCE9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09A917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F90DD9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A6EB70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62DF1E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19A98C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15E58B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D414A5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955ABE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59AD7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F1E0A1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DFE0BC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6E4141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3B46F6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868526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3B05CF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01407A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819C34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D91134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5D266D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CC698B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A358D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C5F71C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472E17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FB14F9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36469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338CE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4D9053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301</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7AFAA3A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03</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A2298B">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565B7E44">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公务员年度考核奖</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FEEFB4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17.99</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826B4DD">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17.99</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95EF0D4">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17.99</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63469C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17.99</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3D3C23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42FC03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9E339D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65D46E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B73031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9E37CA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6F9470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1B6617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F723B7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763981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09EDE2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167E99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A5CD60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3B7E5B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1E2FA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EFCD4C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00C029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A0257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15304E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EA607B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A6CD85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44B6E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FBF662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D6FA9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57DC38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D0B950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1B9388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C4E6DB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465566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B62748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23482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0C83E0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301</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2921A3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03</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6B80704">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ED553AC">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事业人员年度考核奖</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1A09D5">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13.49</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96EB4FD">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13.49</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D651670">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13.49</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FFCE80">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13.49</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CA49A1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2F4D07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39BACE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7F5DE9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DE50C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6DC3FD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4B79E8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8B68C0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E56014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0AE0AE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153F8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5E64C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FA0CE7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5709B7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9C66D6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C26559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75071C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A387ED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2AB6AB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EF9D83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77CF11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121274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B8F388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30CBF2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C79DF7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12F694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C6EE43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B33E26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57B06F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FE3F31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39039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DBBA26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301</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29EDA4F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07</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F6AB906">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46A3966">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绩效工资</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0DCB5B0">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48.51</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5856B2C">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48.51</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DE10B90">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48.51</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4D84DC6">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48.51</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213261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1442CF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25E79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26758A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FF577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F5522E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505A7B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9A9B57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6A3C12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3F577F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E009F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3840A3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BFCE03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6F15C2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96705B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0ED958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578914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1331C8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56EF3D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0D4FEB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85D4EE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B4ADE0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55A8EC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3A39CA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75ED5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DD98CA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C26116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6CA82E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C64C12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EC1315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4B969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790DE7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301</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4E4EDAD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08</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53AD54F">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7A743EF6">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机关事业单位基本养老保险缴费</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ACA21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69.14</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64A68C0">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69.14</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1749D70">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69.14</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73142A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69.14</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1A9889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D848DA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1F2092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8AC129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FA754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1711EA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14583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267516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D4425D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C5E0F2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ADB213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8A23B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4E76A4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90AE2B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6848D3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3C3B75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CC8BE7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8CF967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F62F0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29CEC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6A261C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8E3AF9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315CE7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46E6DA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01F629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D388D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3ADC5B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70EDD4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0259F7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E91685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1E9C9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AFBE9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301</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23CA96E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A70D9CF">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CE0D3BC">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职工基本医疗保险缴费</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BF185A">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32.41</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882A9C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32.41</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D41636">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32.41</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4B2494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32.41</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93BD3A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3BD9D5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7EF990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C20F12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9E1E1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65F307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5A9BA1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2CD7AC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82314D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D16C1B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006402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AA6160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E32588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A025A8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4F5238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614161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94203E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2249C3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055A70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A662B5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ECD601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BE78B2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E63CF3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A302B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FD87B6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080036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3A47CE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564BA5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5FD41E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64023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04497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263FF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301</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DE24CF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12</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51E30C5">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793698B">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其他社会保障缴费</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A0F3F0A">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1.95</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471800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1.95</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9AA6C8F">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1.95</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DA98D4">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1.95</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9985F4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58B22A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D13582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46FA83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DED447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5F80BE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41E097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7739DD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D3237C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08C3BE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60F27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99A20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E362F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873DD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44A488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71B0ED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3FD5C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35051B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6C742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8F1A4C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17AAA8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DDCD04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98924C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3C19CF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9F4F9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785643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44FC09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006E6D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93BC8E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6CBDC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66676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5EB0920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301</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F4A1D9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12</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5D1014C">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26591D77">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失业保险</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01B946A">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1.08</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7F32954">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1.08</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41121B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1.08</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93357F8">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1.08</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DDC7C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973878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8648E3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2731C8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670EA2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FD2368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1FB62C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7340B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3C0B8A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65D80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FC65AC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53247A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AE014B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C185D4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00BA3A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6435AA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0A6CE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A6959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B7353E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FE53E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35CE96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149B9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3A0D55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DBD87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EFC92B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34C4A8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2D7DB5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AF5B0D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3B586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96FC60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66E59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4DC67CE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301</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8870E2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12</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8361A73">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5A7A1380">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工伤保险</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3421CC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0.86</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182FCCC">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0.86</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2EEB85">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0.86</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57F2EA">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0.86</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C90798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DFA1CA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B68C8C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E878A9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CAB56E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6C1128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4D83B8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36F5F5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46A11B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5F5314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E587E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9D0FBA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7783ED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5CE95F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BCBC37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726C99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129647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785FB2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DF0961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C0D124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F92EB4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01190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7E43E8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6CB3BC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28278A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615DB7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AC8397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92D63B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330B6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51D0D5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4C875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13F2E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301</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461E3C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13</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027BF43">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46482DAD">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住房公积金</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D9E852A">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51.86</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231F899">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51.86</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372FCC5">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51.86</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DD50FDA">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51.86</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631105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2DA3BE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0FBCFE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00158C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3237C5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D3657D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8DDE1A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C74539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86E719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C26C73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F7450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C4CB9D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F230D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50BB13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E6FD2D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18F93F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782E0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1AB1EA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ED4C2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79CCD7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0BFC13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CF349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E2349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B91FCB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B143BF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CC2600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DCF17D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C16EC3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C20242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65C469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37894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5F998E0A">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pacing w:val="-11"/>
                <w:sz w:val="17"/>
                <w:szCs w:val="17"/>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40CAC323">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pacing w:val="-11"/>
                <w:sz w:val="17"/>
                <w:szCs w:val="17"/>
                <w:u w:val="none"/>
              </w:rPr>
            </w:pP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5D42415">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iCs w:val="0"/>
                <w:color w:val="000000"/>
                <w:spacing w:val="-11"/>
                <w:sz w:val="17"/>
                <w:szCs w:val="17"/>
                <w:u w:val="none"/>
              </w:rPr>
            </w:pP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5DDB0DF7">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商品和服务支出</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C9E64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357.52</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89890EB">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357.52</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DA86AD3">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357.52</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B23E855">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103.12</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E1E7258">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254.40</w:t>
            </w: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7BDDA3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C8209E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B4CE4B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48F220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F44504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52C42E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09B6FC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FE8303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D17705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D8F371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7A74F2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DFDF5C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441C45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701CBD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EEA830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0A9775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4C2782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D81B78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D39C9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F4B77E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E72FAD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5BA4DF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0A073A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85B6D6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26C22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D5B5CE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6005FC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099AA1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42F3E5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2D80F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4A3426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302</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79256A4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01</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9A19B2A">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1699145">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办公费</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772628D">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279.99</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84D9C39">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279.99</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58655BA">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279.99</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00B619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25.59</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2FB55B5">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254.40</w:t>
            </w: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1BDF8B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CB035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532988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A964D7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910B62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195434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F1A1B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7C238B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2F6006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0F57B1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D23547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61A6CF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A4E9C0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6F6A17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50994D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2F1BF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68DD0F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302F4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DBB2E4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599E59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4A4710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45616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517779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B99DB3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7F3E8D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AE4F33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F5F366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8FEDA5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074A24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7FBB5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C70517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302</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6A0350A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02</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5B23607">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69DCDF46">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印刷费</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DB1259A">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2.00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AA66F40">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2.00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85E409A">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2.00</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009B3C5">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2.00</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E9AD88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57BC62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B2A068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7ADFAC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5618C5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B36E61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BC2CB6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D4ECB1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CC2D0B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C56FB1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22DE49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41E2F2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D2F04D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39FD4A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2E80E6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DB80A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C4168F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CC3C57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11A4E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99AA8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D4E6AB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5EC72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328A72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C55280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683958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9BFCBF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670AE3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92733F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E6259C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4E2EFD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643EC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446754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302</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2B1556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05</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635F6A9">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82CEACF">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水费</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F87F055">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0.62</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1551AB">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0.62</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D4F36AD">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0.62</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94F6DE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0.62</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61995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06EF7B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0760BD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96A4C3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F5E35C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F7237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E5C892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B88E01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E080BC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A4AA8A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F95E82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1D8755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47E322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BCC112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CC932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E0E0C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7AED8B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BE674E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F704E2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D37D2C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17E427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29F012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2BA854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773DD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54E0B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53511B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99F61B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240250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04A361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66FB12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76446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A063B4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302</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28F25BF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06</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571FE33">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763ADCDC">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电费</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76F870D">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3.60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5DB7DF8">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3.60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ECBDF4">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3.60</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393EF9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3.60</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D3E20B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A9D776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16C1F9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228AC1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F3F70D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A76804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4BB085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818944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D63B84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03097B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A2303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F799B8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048D1D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3937B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81C7E0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951A5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B68438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C93106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F54767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4755AB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AE9F7E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C0ADF2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7D74C8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B55216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FD6E9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626015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5E118A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E7C3C6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B3752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3FB908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15D7B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7A742A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302</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8C07D3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07</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A366030">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253C92F7">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邮电费</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87DC599">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5.40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8FA476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5.40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2E85A7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5.40</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96200B">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5.40</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D71FA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8C7B9A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8DC6B0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FF64F1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DB6327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EB1C0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4178BF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417371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ABC68E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F53698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510892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112F5F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95BCE5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03F4D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B525D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31663C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A1B31D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082366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F61534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1463F7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0C5DB3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0AE845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DDFAD6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9470BF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485EF9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F23FFE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8A02A6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90EDCD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3B6692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0356EB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2DA55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83CB6A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302</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6CA5C0F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09</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C21BBD">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0544A79">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物业管理费</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4037C34">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3.30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E37F02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3.30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3A02E64">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3.30</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79A1B4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3.30</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607A16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D9CCDE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ACCFA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762DB3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214FB0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09C06A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3C6A8A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DF88CB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172F3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865FD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C5BA4B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126F80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F0CFC4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10651E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1B3655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9ABD87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551F4D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97C82C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4EE53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36D745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A2FAEA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72E3B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0FBD0C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642BCC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27C17A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F77C8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480400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9DB12E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90BADC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FB34AF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6E586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4F1D47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302</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3E0535C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11</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4A2F304">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7EEDE0C">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差旅费</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4ED9BE3">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12.73</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D08FD9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12.73</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BCB908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12.73</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0F6928">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12.73</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5B5B7B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0CEA8D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E3D32D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D4F43C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F10BD0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A96A4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81A7CF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9305C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CBCAE7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1FBEA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36318A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6A2071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A2461F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20C5BF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CDB57E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F544EF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B897D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629A79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B276D6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5AA97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E2B10A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09DEEC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78FD01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3EA1C5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E876AE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5DE11C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A3820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32292F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C7E43E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16DE18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41DD4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9C0B54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302</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433D530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13</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7993C49">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3B1AE04">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维修（护）费</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D83E0E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63D772B">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FA81C78">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1.00</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9B2A89F">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1.00</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8C8313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A351AF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2E6552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5CD25E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9BB4DF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D201F6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A18AEE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A565ED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D0D97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8D5381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94D59A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231CC5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8D041D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E9360B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0CB819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55750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68B6DD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CDC434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6915C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A092C3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C68777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3CBEA1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0918AD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E44721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07BCCA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5E2F0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7FD12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A71A70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8E1140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EAC7E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1FA9D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ACB663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302</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4EDFE02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15</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ABE3EAC">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651F4C23">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会议费</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C2BC474">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0.50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09BC3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0.50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34A61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0.50</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9122C9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0.50</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DA5C44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F7BA2F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ABD110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C65B7B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3E3002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62CC5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2112FE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96F23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AF606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C4B098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C841B6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429F62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778169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D3CC71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0ACF28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CEA95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B56528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A03C75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8D686E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035A7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8E192E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41D804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382C72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D41C11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093CEB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4F3D5C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451EC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50F9F0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03E170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FB87B6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4DAC2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8D112A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302</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6AFFDDE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16</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67E442">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383F476">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培训费</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B3176E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2.00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6C5109D">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2.00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4E90B9B">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2.00</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A03B08A">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2.00</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039FF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7A2CC7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7E0638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6BF046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0E9279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ED4BD4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043797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0BF545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1C9CC5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0D220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12B766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74F5A9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BA38D9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477066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8E8E27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0CC2F1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83B33A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AC2D7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54B89F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A0C05D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8BA329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0FED2B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3160D5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528162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01940A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199A4A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3853CA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7AF84C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2CB167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88D55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3D6C5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6DF85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302</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37DCA11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17</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64137EF">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76C23AE8">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公务接待费</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F4CFB2A">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1.90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B2132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1.90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1D22D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1.90</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6832D6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1.90</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460844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D2FD46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9F9F22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65E7FE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4E534F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C6C846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D56127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037BC6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0C85CD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894A97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6F23E5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2B171A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A166E9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8C897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E17122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7A4D6E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7D5C9E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E5A10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4FF52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B07C98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C4A3D9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66734F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F2896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1C170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386C83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419FF6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D9B183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82494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015D57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C04C6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5BBDB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BF1848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302</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620E580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28</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3770796">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3403947B">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工会经费</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9A12339">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6.10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B7ABD50">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6.10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F68DC20">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6.10</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DB85134">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6.10</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916851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529CD2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AD3D9E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96B3C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4DE536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AC98BE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F53264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F14417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49175B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3DD261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C292C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6D74D5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2C4771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6F1772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C58981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3EF5CC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A1C2B2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052001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D5BF4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DA0FA6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1290FC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6BBD0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2594E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04D5FE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60E7A5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6EFEA5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EA7C51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0A7D85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59578C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169BD4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1EA9E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8A574D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302</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219378D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39</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51B0ADD">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23F0144A">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其他交通费用</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FB1001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21.64</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FA60E9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21.64</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5DA00EC">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21.64</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DB1464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21.64</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40E0D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54283F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AF9DC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905C4B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ADF302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D4DB05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968D7E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05E64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F841CB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16EB3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1AADAC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34658B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A28F67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D39D00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9E37F5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EF9123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1BB44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FF05D7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3AA788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577E6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D4CCA4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1C2BED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D7D59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77F63D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E83CC5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F92C95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82CDAC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422536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BCDB91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528157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03363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25BA1B5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302</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247C4C5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39</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B2978DE">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19E47E0">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公务用车改革补贴</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285C10B">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21.64</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89C11B0">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21.64</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AEE9EB4">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21.64</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B9FC93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21.64</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A586E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5B4962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124829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923AEB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337835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BF289B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8A8BB8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1E8FBF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90BDAA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5FF59E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9546CF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4DDCE1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D8340F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5D4ADD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8F962B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7EFADE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D6C11C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29C7FC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46C965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0E969F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D9BB0C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69CC56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25AE0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D703BC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BE1184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8B01C6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22AD0A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E9DA0E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2081C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7D28F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5CAE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E35E8C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302</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22AFC11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99</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54E9A36">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A2FCF1E">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其他商品和服务支出</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87C5B66">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16.74</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AA7DAB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16.74</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5251F2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16.74</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69A306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16.74</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31C208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C11687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B699BB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087DE5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7B14FE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26327A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5833C7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E22347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766145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41F62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512AB2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446592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0C0BBF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067BEB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9E4EC4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E4523E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FB206C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580AB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5ED104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FFC7B4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589204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29397E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069C66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5532C9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3960FA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DFA745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2ABD7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186469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F37FB8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77843B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1017B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28FE885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302</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9E5CAD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99</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35F24CD">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517C2320">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残疾人就业保障金</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514013">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6.06</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BA50133">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6.06</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5EBFCB9">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6.06</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644683F">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6.06</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0CBEC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66B995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6428E5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F315D8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66730D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F35F7F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7A293C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F6D5EB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162734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776735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692706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792BBE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592DA9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140BF8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3D61AE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F97F8C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3FDB4B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0DFEB0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BB98A5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01A974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89D28A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20D772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E92781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5ACE3A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BB047C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418E7F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7AD8D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FDF2AB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9FA843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F356E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0FD77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71B6C54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302</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61CE731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99</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753B08">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FE59655">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福利费</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857786B">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10.68</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727BE0B">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10.68</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34A2874">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10.68</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59AAEB6">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10.68</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777B3A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C5DAE8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6B629E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FE1A12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F6D2B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EDC5C6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2216ED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CDD3CA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B1D8CE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4290CF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06116D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678F34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6AB943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E2AC7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6D84F0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23F2CE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344B5A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0CE878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37928A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C3C288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2224BB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C3AD7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74A530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6A4B28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9E7207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E4065F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067AA2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F5DD48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7202A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DC525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2C521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2674B555">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pacing w:val="-11"/>
                <w:sz w:val="17"/>
                <w:szCs w:val="17"/>
                <w:u w:val="none"/>
              </w:rPr>
            </w:pP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6F716AC">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pacing w:val="-11"/>
                <w:sz w:val="17"/>
                <w:szCs w:val="17"/>
                <w:u w:val="none"/>
              </w:rPr>
            </w:pP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E60155">
            <w:pPr>
              <w:keepNext w:val="0"/>
              <w:keepLines w:val="0"/>
              <w:pageBreakBefore w:val="0"/>
              <w:kinsoku/>
              <w:wordWrap/>
              <w:overflowPunct/>
              <w:topLinePunct w:val="0"/>
              <w:autoSpaceDE/>
              <w:autoSpaceDN/>
              <w:bidi w:val="0"/>
              <w:adjustRightInd/>
              <w:snapToGrid w:val="0"/>
              <w:jc w:val="left"/>
              <w:rPr>
                <w:rFonts w:hint="eastAsia" w:ascii="宋体" w:hAnsi="宋体" w:eastAsia="宋体" w:cs="宋体"/>
                <w:i w:val="0"/>
                <w:iCs w:val="0"/>
                <w:color w:val="000000"/>
                <w:spacing w:val="-11"/>
                <w:sz w:val="17"/>
                <w:szCs w:val="17"/>
                <w:u w:val="none"/>
              </w:rPr>
            </w:pP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43D9D0F5">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对个人和家庭的补助</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D818173">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69.89</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B6852B">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69.89</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FD462E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69.89</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E6A3243">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29.96</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A73274">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39.94</w:t>
            </w: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94BF7B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8C6F57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A05320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597F6B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3885A5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D75B07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3F3EC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E47B31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CB1185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2C7F5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9C1A1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0F475A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E12859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EE32E3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06241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F3EB9F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5A70F2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CA8E86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21596A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176C1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55E221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FF740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075251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0C0759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AE2A65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34060B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79695B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E5169E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770861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31872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DD7FE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303</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45E3F9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05</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813A55B">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1280B15">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生活补助</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3054239">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40.38</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7FF87EF">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40.38</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E78D1D6">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40.38</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D1CE259">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24.90</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1B834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15.48</w:t>
            </w: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389B79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C3CF6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03F325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43A512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592558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ACD559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020866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C9DED5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9FE986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59D1FA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9790E5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578174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D76B0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741CD3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359FC4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0413A7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0599FB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5852F0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A1683C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2454EB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D91748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C4C094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15A4C0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2700C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7FC028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28AE32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6A285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D2BA6A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0CD748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46C69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7394F41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303</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5A067EA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05</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2BF0B00">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78F203E">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其他生活补助</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574E4A">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40.38</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21D77E0">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40.38</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557E88D">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40.38</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12DD19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24.90</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B7F8910">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15.48</w:t>
            </w: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463640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61B67D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81ADE1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D43DD5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709CDA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047C7F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E4D95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14872C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23D722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E612C0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BB48F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87F453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54D51C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95EA46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81D532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561F56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700D8E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626532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300AC2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C12240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598276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2B5437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E1E4B1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AF7D05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DBD67C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C04688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F9E3B3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0B8C60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74FF10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56707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B33F7E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303</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684079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09</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90D162C">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F1FEAC7">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奖励金</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2DCDC3">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2.29</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708296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2.29</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A9CD0D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2.29</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5A11775">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2.29</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0CED8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E4773D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F879F4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1910F9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B3A080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F882F9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4E6459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DAB3A6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346605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DB70F7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FC2C1D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23288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021365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EB309B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A6D9A4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E0F994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84894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B45F03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CF6F10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2F7018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93A8FC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A2AC10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3A00BC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D8340E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CD3B2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90E6C4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EA0B2B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124EE6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5156A9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9A3490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2C470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22461E5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303</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7B32BF0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09</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841292C">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673C3912">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独子费</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3C9959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0.04</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235A78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0.04</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377436">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0.04</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078BB6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0.04</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C0487B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794F34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EF7F61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C31E73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183EA1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305BE2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CDF271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27434F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15C3FF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A9BC1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EC28D1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1A9F3A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0D08A8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8F2C79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7E96D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23B10E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B99AD1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1294FE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DB466F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BAEFF3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4B9EA1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7C60C8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9116DF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B82A0C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FE03A5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D37D0A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CB460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193C48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4FB8ED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85EE1A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74D99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496232D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303</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7A66FF4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09</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7481957">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4A1F0816">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公务员考核优秀嘉奖</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85BC8A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1.50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74C7509">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1.50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566B146">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1.50</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C5BBF0">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1.50</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ED159E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3A7AB8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E3BCF0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70586D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A3FE5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DD4560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6A10C8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6DFFC5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6E5738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ACD44B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9E3185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43B695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C70027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C42B02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58C16A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FE8FD1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A8FC6E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BF00ED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5A2196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990C56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A61289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A88D2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C8E61D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ABAA7C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4F92C5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42A633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76F8F6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DB1E9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8EDCE3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33AC63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6A248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6227151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303</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581878B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09</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BB7689C">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44C11E3">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事业人员考核优秀嘉奖</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088353">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0.75</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7DBEA40">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0.75</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A5328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0.75</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0699AD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0.75</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1E346B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413BE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71FCFB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028075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D3223C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273F7E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D482A1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ACD889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538F95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4C2529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5A4812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B53777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511CEE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DD91A5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4C5C0B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F0C243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C245B4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4FA797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8A7DCD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5CEAB3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76522C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325921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08951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8C034C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AB1BDD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9B154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FC2735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60C949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6C1036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CDA240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743C4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4A2394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303</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14DF533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99</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F757365">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08DDE336">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其他对个人和家庭的补助</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1C3915B">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27.22</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D4C55B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27.22</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1A659D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27.22</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7878C01">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2.76</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C7C6D49">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24.46</w:t>
            </w: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CC5E0D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1716FE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0DCB1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2F16FD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BF4665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F067FC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71B54E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592CEA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8E0541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1DDAD3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3C1A81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D3944F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7DD7A9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AB4F60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3B58CB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F815D5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797FA4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74EFB9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AFA37B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AD1EE9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E843E5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CE92DB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9C2030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A67AB8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42F58C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E80A95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397799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8640B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6E2CC9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7F917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4AA95CDA">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kern w:val="0"/>
                <w:sz w:val="17"/>
                <w:szCs w:val="17"/>
                <w:u w:val="none"/>
                <w:lang w:val="en-US" w:eastAsia="zh-CN" w:bidi="ar"/>
              </w:rPr>
            </w:pPr>
            <w:r>
              <w:rPr>
                <w:rFonts w:hint="eastAsia" w:ascii="宋体" w:hAnsi="宋体" w:eastAsia="宋体" w:cs="宋体"/>
                <w:i w:val="0"/>
                <w:iCs w:val="0"/>
                <w:color w:val="000000"/>
                <w:spacing w:val="-11"/>
                <w:kern w:val="0"/>
                <w:sz w:val="17"/>
                <w:szCs w:val="17"/>
                <w:u w:val="none"/>
                <w:lang w:val="en-US" w:eastAsia="zh-CN" w:bidi="ar"/>
              </w:rPr>
              <w:t>303</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2BCE5343">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kern w:val="0"/>
                <w:sz w:val="17"/>
                <w:szCs w:val="17"/>
                <w:u w:val="none"/>
                <w:lang w:val="en-US" w:eastAsia="zh-CN" w:bidi="ar"/>
              </w:rPr>
            </w:pPr>
            <w:r>
              <w:rPr>
                <w:rFonts w:hint="eastAsia" w:ascii="宋体" w:hAnsi="宋体" w:eastAsia="宋体" w:cs="宋体"/>
                <w:i w:val="0"/>
                <w:iCs w:val="0"/>
                <w:color w:val="000000"/>
                <w:spacing w:val="-11"/>
                <w:kern w:val="0"/>
                <w:sz w:val="17"/>
                <w:szCs w:val="17"/>
                <w:u w:val="none"/>
                <w:lang w:val="en-US" w:eastAsia="zh-CN" w:bidi="ar"/>
              </w:rPr>
              <w:t>99</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24C278C">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23A809CB">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引进高层次人才生活补助</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AECAFE">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0.60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928A804">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0.60</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2A14E7">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0.60</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E0E7EE9">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0.60</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1A8298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7B2465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EAD3EE2">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57AC55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28AFB3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0C5BC2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25BF86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9C4712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C477220">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ADD667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40301E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F1B77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60608C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2F9D14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64485B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6579FE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D787DF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03260B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A3FEB2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198DDE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E4AB65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36EBDC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01AE19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9B9141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034562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390FB9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9BB17B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445E3C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2E0546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EDD596B">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r w14:paraId="60491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98"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421B8842">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kern w:val="0"/>
                <w:sz w:val="17"/>
                <w:szCs w:val="17"/>
                <w:u w:val="none"/>
                <w:lang w:val="en-US" w:eastAsia="zh-CN" w:bidi="ar"/>
              </w:rPr>
            </w:pPr>
            <w:r>
              <w:rPr>
                <w:rFonts w:hint="eastAsia" w:ascii="宋体" w:hAnsi="宋体" w:eastAsia="宋体" w:cs="宋体"/>
                <w:i w:val="0"/>
                <w:iCs w:val="0"/>
                <w:color w:val="000000"/>
                <w:spacing w:val="-11"/>
                <w:kern w:val="0"/>
                <w:sz w:val="17"/>
                <w:szCs w:val="17"/>
                <w:u w:val="none"/>
                <w:lang w:val="en-US" w:eastAsia="zh-CN" w:bidi="ar"/>
              </w:rPr>
              <w:t>303</w:t>
            </w:r>
          </w:p>
        </w:tc>
        <w:tc>
          <w:tcPr>
            <w:tcW w:w="294"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7D8493BF">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kern w:val="0"/>
                <w:sz w:val="17"/>
                <w:szCs w:val="17"/>
                <w:u w:val="none"/>
                <w:lang w:val="en-US" w:eastAsia="zh-CN" w:bidi="ar"/>
              </w:rPr>
            </w:pPr>
            <w:r>
              <w:rPr>
                <w:rFonts w:hint="eastAsia" w:ascii="宋体" w:hAnsi="宋体" w:eastAsia="宋体" w:cs="宋体"/>
                <w:i w:val="0"/>
                <w:iCs w:val="0"/>
                <w:color w:val="000000"/>
                <w:spacing w:val="-11"/>
                <w:kern w:val="0"/>
                <w:sz w:val="17"/>
                <w:szCs w:val="17"/>
                <w:u w:val="none"/>
                <w:lang w:val="en-US" w:eastAsia="zh-CN" w:bidi="ar"/>
              </w:rPr>
              <w:t>99</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9352F29">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505001</w:t>
            </w:r>
          </w:p>
        </w:tc>
        <w:tc>
          <w:tcPr>
            <w:tcW w:w="1190" w:type="dxa"/>
            <w:tcBorders>
              <w:top w:val="single" w:color="C0C0C0" w:sz="4" w:space="0"/>
              <w:left w:val="single" w:color="C0C0C0" w:sz="4" w:space="0"/>
              <w:bottom w:val="single" w:color="C0C0C0" w:sz="4" w:space="0"/>
              <w:right w:val="single" w:color="C0C0C0" w:sz="4" w:space="0"/>
            </w:tcBorders>
            <w:shd w:val="clear" w:color="auto" w:fill="auto"/>
            <w:tcMar>
              <w:top w:w="0" w:type="dxa"/>
              <w:left w:w="0" w:type="dxa"/>
              <w:bottom w:w="0" w:type="dxa"/>
              <w:right w:w="0" w:type="dxa"/>
            </w:tcMar>
            <w:vAlign w:val="center"/>
          </w:tcPr>
          <w:p w14:paraId="6AE57E3F">
            <w:pPr>
              <w:keepNext w:val="0"/>
              <w:keepLines w:val="0"/>
              <w:pageBreakBefore w:val="0"/>
              <w:widowControl/>
              <w:suppressLineNumbers w:val="0"/>
              <w:kinsoku/>
              <w:wordWrap/>
              <w:overflowPunct/>
              <w:topLinePunct w:val="0"/>
              <w:autoSpaceDE/>
              <w:autoSpaceDN/>
              <w:bidi w:val="0"/>
              <w:adjustRightInd/>
              <w:snapToGrid w:val="0"/>
              <w:jc w:val="lef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 xml:space="preserve">    其他对个人家庭补助</w:t>
            </w:r>
          </w:p>
        </w:tc>
        <w:tc>
          <w:tcPr>
            <w:tcW w:w="62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1FCCE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26.62</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E595C2A">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26.62</w:t>
            </w:r>
          </w:p>
        </w:tc>
        <w:tc>
          <w:tcPr>
            <w:tcW w:w="72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7518D5D">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26.62</w:t>
            </w:r>
          </w:p>
        </w:tc>
        <w:tc>
          <w:tcPr>
            <w:tcW w:w="64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77F0CEB">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2.16</w:t>
            </w:r>
          </w:p>
        </w:tc>
        <w:tc>
          <w:tcPr>
            <w:tcW w:w="5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20227D2">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iCs w:val="0"/>
                <w:color w:val="000000"/>
                <w:spacing w:val="-11"/>
                <w:sz w:val="17"/>
                <w:szCs w:val="17"/>
                <w:u w:val="none"/>
              </w:rPr>
            </w:pPr>
            <w:r>
              <w:rPr>
                <w:rFonts w:hint="eastAsia" w:ascii="宋体" w:hAnsi="宋体" w:eastAsia="宋体" w:cs="宋体"/>
                <w:i w:val="0"/>
                <w:iCs w:val="0"/>
                <w:color w:val="000000"/>
                <w:spacing w:val="-11"/>
                <w:kern w:val="0"/>
                <w:sz w:val="17"/>
                <w:szCs w:val="17"/>
                <w:u w:val="none"/>
                <w:lang w:val="en-US" w:eastAsia="zh-CN" w:bidi="ar"/>
              </w:rPr>
              <w:t>24.46</w:t>
            </w:r>
          </w:p>
        </w:tc>
        <w:tc>
          <w:tcPr>
            <w:tcW w:w="2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0BDED7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551FA6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5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F7E7BB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D6214A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6553C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A4E5446">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ED9A96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5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A3D001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89"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52C6C2A">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EBEC36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B9AE5F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1603C7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4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242963C">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EA5DEC8">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7"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73569B6D">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9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6BBD287E">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07EC26B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54A7C7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7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43045D91">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6"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FEC9E5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EFBCB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25"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EFA704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0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50CDDA3">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27CD3B29">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54"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E1F5707">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413"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12D22A15">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E9EBACF">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41"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57C1869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c>
          <w:tcPr>
            <w:tcW w:w="368" w:type="dxa"/>
            <w:tcBorders>
              <w:top w:val="single" w:color="C0C0C0" w:sz="4" w:space="0"/>
              <w:left w:val="single" w:color="C0C0C0" w:sz="4" w:space="0"/>
              <w:bottom w:val="single" w:color="C0C0C0" w:sz="4" w:space="0"/>
              <w:right w:val="single" w:color="C0C0C0" w:sz="4" w:space="0"/>
            </w:tcBorders>
            <w:shd w:val="clear" w:color="auto" w:fill="auto"/>
            <w:noWrap/>
            <w:tcMar>
              <w:top w:w="0" w:type="dxa"/>
              <w:left w:w="0" w:type="dxa"/>
              <w:bottom w:w="0" w:type="dxa"/>
              <w:right w:w="0" w:type="dxa"/>
            </w:tcMar>
            <w:vAlign w:val="center"/>
          </w:tcPr>
          <w:p w14:paraId="32A19424">
            <w:pPr>
              <w:keepNext w:val="0"/>
              <w:keepLines w:val="0"/>
              <w:pageBreakBefore w:val="0"/>
              <w:kinsoku/>
              <w:wordWrap/>
              <w:overflowPunct/>
              <w:topLinePunct w:val="0"/>
              <w:autoSpaceDE/>
              <w:autoSpaceDN/>
              <w:bidi w:val="0"/>
              <w:adjustRightInd/>
              <w:snapToGrid w:val="0"/>
              <w:jc w:val="right"/>
              <w:rPr>
                <w:rFonts w:hint="eastAsia" w:ascii="宋体" w:hAnsi="宋体" w:eastAsia="宋体" w:cs="宋体"/>
                <w:i w:val="0"/>
                <w:iCs w:val="0"/>
                <w:color w:val="000000"/>
                <w:spacing w:val="-11"/>
                <w:sz w:val="17"/>
                <w:szCs w:val="17"/>
                <w:u w:val="none"/>
              </w:rPr>
            </w:pPr>
          </w:p>
        </w:tc>
      </w:tr>
    </w:tbl>
    <w:p w14:paraId="4BCBCB12">
      <w:r>
        <w:br w:type="page"/>
      </w:r>
    </w:p>
    <w:p w14:paraId="64155196">
      <w:pPr>
        <w:widowControl/>
        <w:jc w:val="left"/>
        <w:textAlignment w:val="center"/>
        <w:rPr>
          <w:rFonts w:hint="default" w:ascii="方正黑体简体" w:hAnsi="方正黑体简体" w:eastAsia="方正黑体简体" w:cs="方正黑体简体"/>
          <w:color w:val="000000"/>
          <w:kern w:val="0"/>
          <w:sz w:val="24"/>
          <w:lang w:val="en-US" w:eastAsia="zh-CN"/>
        </w:rPr>
      </w:pPr>
      <w:r>
        <w:rPr>
          <w:rFonts w:hint="eastAsia" w:ascii="方正黑体简体" w:hAnsi="方正黑体简体" w:eastAsia="方正黑体简体" w:cs="方正黑体简体"/>
          <w:color w:val="000000"/>
          <w:kern w:val="0"/>
          <w:sz w:val="24"/>
          <w:lang w:val="en-US" w:eastAsia="zh-CN"/>
        </w:rPr>
        <w:t>附表6</w:t>
      </w:r>
    </w:p>
    <w:p w14:paraId="43317B6F">
      <w:pPr>
        <w:pStyle w:val="4"/>
      </w:pPr>
    </w:p>
    <w:p w14:paraId="4E8D58FD">
      <w:pPr>
        <w:pStyle w:val="4"/>
        <w:jc w:val="center"/>
        <w:rPr>
          <w:rFonts w:hint="eastAsia"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一般公共预算支出预算表</w:t>
      </w:r>
    </w:p>
    <w:p w14:paraId="23246B27">
      <w:pPr>
        <w:pStyle w:val="4"/>
        <w:jc w:val="center"/>
        <w:rPr>
          <w:rFonts w:hint="eastAsia" w:ascii="宋体" w:hAnsi="宋体" w:eastAsia="宋体" w:cs="宋体"/>
          <w:b/>
          <w:bCs/>
          <w:i w:val="0"/>
          <w:iCs w:val="0"/>
          <w:color w:val="000000"/>
          <w:kern w:val="0"/>
          <w:sz w:val="32"/>
          <w:szCs w:val="32"/>
          <w:u w:val="none"/>
          <w:lang w:val="en-US" w:eastAsia="zh-CN" w:bidi="ar"/>
        </w:rPr>
      </w:pPr>
    </w:p>
    <w:p w14:paraId="2FBE669F">
      <w:pPr>
        <w:pStyle w:val="4"/>
        <w:jc w:val="both"/>
        <w:rPr>
          <w:rFonts w:hint="default" w:ascii="黑体" w:hAnsi="宋体" w:eastAsia="黑体" w:cs="黑体"/>
          <w:b/>
          <w:bCs/>
          <w:i w:val="0"/>
          <w:iCs w:val="0"/>
          <w:color w:val="000000"/>
          <w:kern w:val="0"/>
          <w:sz w:val="32"/>
          <w:szCs w:val="32"/>
          <w:u w:val="none"/>
          <w:lang w:val="en-US" w:eastAsia="zh-CN" w:bidi="ar"/>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金额单位：万元</w:t>
      </w:r>
    </w:p>
    <w:tbl>
      <w:tblPr>
        <w:tblStyle w:val="8"/>
        <w:tblW w:w="1400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9"/>
        <w:gridCol w:w="440"/>
        <w:gridCol w:w="440"/>
        <w:gridCol w:w="1107"/>
        <w:gridCol w:w="5738"/>
        <w:gridCol w:w="1905"/>
        <w:gridCol w:w="2190"/>
        <w:gridCol w:w="1635"/>
      </w:tblGrid>
      <w:tr w14:paraId="4494E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8274"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04EB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90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2BCC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19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75E2E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163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43B9A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1972A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F2E4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D790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570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F5A1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90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2C832D">
            <w:pPr>
              <w:jc w:val="center"/>
              <w:rPr>
                <w:rFonts w:hint="eastAsia" w:ascii="宋体" w:hAnsi="宋体" w:eastAsia="宋体" w:cs="宋体"/>
                <w:b/>
                <w:bCs/>
                <w:i w:val="0"/>
                <w:iCs w:val="0"/>
                <w:color w:val="000000"/>
                <w:sz w:val="22"/>
                <w:szCs w:val="22"/>
                <w:u w:val="none"/>
              </w:rPr>
            </w:pPr>
          </w:p>
        </w:tc>
        <w:tc>
          <w:tcPr>
            <w:tcW w:w="21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9A8522B">
            <w:pPr>
              <w:jc w:val="center"/>
              <w:rPr>
                <w:rFonts w:hint="eastAsia" w:ascii="宋体" w:hAnsi="宋体" w:eastAsia="宋体" w:cs="宋体"/>
                <w:b/>
                <w:bCs/>
                <w:i w:val="0"/>
                <w:iCs w:val="0"/>
                <w:color w:val="000000"/>
                <w:sz w:val="22"/>
                <w:szCs w:val="22"/>
                <w:u w:val="none"/>
              </w:rPr>
            </w:pPr>
          </w:p>
        </w:tc>
        <w:tc>
          <w:tcPr>
            <w:tcW w:w="163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351B2C9">
            <w:pPr>
              <w:jc w:val="center"/>
              <w:rPr>
                <w:rFonts w:hint="eastAsia" w:ascii="宋体" w:hAnsi="宋体" w:eastAsia="宋体" w:cs="宋体"/>
                <w:b/>
                <w:bCs/>
                <w:i w:val="0"/>
                <w:iCs w:val="0"/>
                <w:color w:val="000000"/>
                <w:sz w:val="22"/>
                <w:szCs w:val="22"/>
                <w:u w:val="none"/>
              </w:rPr>
            </w:pPr>
          </w:p>
        </w:tc>
      </w:tr>
      <w:tr w14:paraId="0C68B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691E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8469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B738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72D3BF">
            <w:pPr>
              <w:jc w:val="center"/>
              <w:rPr>
                <w:rFonts w:hint="eastAsia" w:ascii="宋体" w:hAnsi="宋体" w:eastAsia="宋体" w:cs="宋体"/>
                <w:b/>
                <w:bCs/>
                <w:i w:val="0"/>
                <w:iCs w:val="0"/>
                <w:color w:val="000000"/>
                <w:sz w:val="22"/>
                <w:szCs w:val="22"/>
                <w:u w:val="none"/>
              </w:rPr>
            </w:pPr>
          </w:p>
        </w:tc>
        <w:tc>
          <w:tcPr>
            <w:tcW w:w="570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44A2136">
            <w:pPr>
              <w:jc w:val="center"/>
              <w:rPr>
                <w:rFonts w:hint="eastAsia" w:ascii="宋体" w:hAnsi="宋体" w:eastAsia="宋体" w:cs="宋体"/>
                <w:b/>
                <w:bCs/>
                <w:i w:val="0"/>
                <w:iCs w:val="0"/>
                <w:color w:val="000000"/>
                <w:sz w:val="22"/>
                <w:szCs w:val="22"/>
                <w:u w:val="none"/>
              </w:rPr>
            </w:pPr>
          </w:p>
        </w:tc>
        <w:tc>
          <w:tcPr>
            <w:tcW w:w="190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9A4A30">
            <w:pPr>
              <w:jc w:val="center"/>
              <w:rPr>
                <w:rFonts w:hint="eastAsia" w:ascii="宋体" w:hAnsi="宋体" w:eastAsia="宋体" w:cs="宋体"/>
                <w:b/>
                <w:bCs/>
                <w:i w:val="0"/>
                <w:iCs w:val="0"/>
                <w:color w:val="000000"/>
                <w:sz w:val="22"/>
                <w:szCs w:val="22"/>
                <w:u w:val="none"/>
              </w:rPr>
            </w:pPr>
          </w:p>
        </w:tc>
        <w:tc>
          <w:tcPr>
            <w:tcW w:w="21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DAF2B18">
            <w:pPr>
              <w:jc w:val="center"/>
              <w:rPr>
                <w:rFonts w:hint="eastAsia" w:ascii="宋体" w:hAnsi="宋体" w:eastAsia="宋体" w:cs="宋体"/>
                <w:b/>
                <w:bCs/>
                <w:i w:val="0"/>
                <w:iCs w:val="0"/>
                <w:color w:val="000000"/>
                <w:sz w:val="22"/>
                <w:szCs w:val="22"/>
                <w:u w:val="none"/>
              </w:rPr>
            </w:pPr>
          </w:p>
        </w:tc>
        <w:tc>
          <w:tcPr>
            <w:tcW w:w="163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9B734F9">
            <w:pPr>
              <w:jc w:val="center"/>
              <w:rPr>
                <w:rFonts w:hint="eastAsia" w:ascii="宋体" w:hAnsi="宋体" w:eastAsia="宋体" w:cs="宋体"/>
                <w:b/>
                <w:bCs/>
                <w:i w:val="0"/>
                <w:iCs w:val="0"/>
                <w:color w:val="000000"/>
                <w:sz w:val="22"/>
                <w:szCs w:val="22"/>
                <w:u w:val="none"/>
              </w:rPr>
            </w:pPr>
          </w:p>
        </w:tc>
      </w:tr>
      <w:tr w14:paraId="2B51B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317FE1">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0A4BB0">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45FDD3">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8F691A">
            <w:pPr>
              <w:jc w:val="center"/>
              <w:rPr>
                <w:rFonts w:hint="eastAsia" w:ascii="宋体" w:hAnsi="宋体" w:eastAsia="宋体" w:cs="宋体"/>
                <w:b/>
                <w:bCs/>
                <w:i w:val="0"/>
                <w:iCs w:val="0"/>
                <w:color w:val="000000"/>
                <w:sz w:val="22"/>
                <w:szCs w:val="22"/>
                <w:u w:val="none"/>
              </w:rPr>
            </w:pPr>
          </w:p>
        </w:tc>
        <w:tc>
          <w:tcPr>
            <w:tcW w:w="570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FE7B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C2E90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1,046.38</w:t>
            </w:r>
          </w:p>
        </w:tc>
        <w:tc>
          <w:tcPr>
            <w:tcW w:w="21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0B475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1,046.38</w:t>
            </w:r>
          </w:p>
        </w:tc>
        <w:tc>
          <w:tcPr>
            <w:tcW w:w="16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B96BD7">
            <w:pPr>
              <w:jc w:val="right"/>
              <w:rPr>
                <w:rFonts w:hint="eastAsia" w:ascii="宋体" w:hAnsi="宋体" w:eastAsia="宋体" w:cs="宋体"/>
                <w:b/>
                <w:bCs/>
                <w:i w:val="0"/>
                <w:iCs w:val="0"/>
                <w:color w:val="000000"/>
                <w:sz w:val="22"/>
                <w:szCs w:val="22"/>
                <w:u w:val="none"/>
              </w:rPr>
            </w:pPr>
          </w:p>
        </w:tc>
      </w:tr>
      <w:tr w14:paraId="342DB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8117B8">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009DE8">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074A6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FB5BC3">
            <w:pPr>
              <w:jc w:val="left"/>
              <w:rPr>
                <w:rFonts w:hint="eastAsia" w:ascii="宋体" w:hAnsi="宋体" w:eastAsia="宋体" w:cs="宋体"/>
                <w:i w:val="0"/>
                <w:iCs w:val="0"/>
                <w:color w:val="000000"/>
                <w:sz w:val="22"/>
                <w:szCs w:val="22"/>
                <w:u w:val="none"/>
              </w:rPr>
            </w:pPr>
          </w:p>
        </w:tc>
        <w:tc>
          <w:tcPr>
            <w:tcW w:w="5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7AFB93F">
            <w:pPr>
              <w:jc w:val="left"/>
              <w:rPr>
                <w:rFonts w:hint="eastAsia" w:ascii="宋体" w:hAnsi="宋体" w:eastAsia="宋体" w:cs="宋体"/>
                <w:i w:val="0"/>
                <w:iCs w:val="0"/>
                <w:color w:val="000000"/>
                <w:sz w:val="22"/>
                <w:szCs w:val="22"/>
                <w:u w:val="none"/>
              </w:rPr>
            </w:pPr>
          </w:p>
        </w:tc>
        <w:tc>
          <w:tcPr>
            <w:tcW w:w="19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5553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1,046.38</w:t>
            </w:r>
          </w:p>
        </w:tc>
        <w:tc>
          <w:tcPr>
            <w:tcW w:w="21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F39D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1,046.38</w:t>
            </w:r>
          </w:p>
        </w:tc>
        <w:tc>
          <w:tcPr>
            <w:tcW w:w="16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938978">
            <w:pPr>
              <w:jc w:val="right"/>
              <w:rPr>
                <w:rFonts w:hint="eastAsia" w:ascii="宋体" w:hAnsi="宋体" w:eastAsia="宋体" w:cs="宋体"/>
                <w:i w:val="0"/>
                <w:iCs w:val="0"/>
                <w:color w:val="000000"/>
                <w:sz w:val="22"/>
                <w:szCs w:val="22"/>
                <w:u w:val="none"/>
              </w:rPr>
            </w:pPr>
          </w:p>
        </w:tc>
      </w:tr>
      <w:tr w14:paraId="36BD0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3573DA">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2AC862">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7A93F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0322BF">
            <w:pPr>
              <w:jc w:val="left"/>
              <w:rPr>
                <w:rFonts w:hint="eastAsia" w:ascii="宋体" w:hAnsi="宋体" w:eastAsia="宋体" w:cs="宋体"/>
                <w:i w:val="0"/>
                <w:iCs w:val="0"/>
                <w:color w:val="000000"/>
                <w:sz w:val="22"/>
                <w:szCs w:val="22"/>
                <w:u w:val="none"/>
              </w:rPr>
            </w:pPr>
          </w:p>
        </w:tc>
        <w:tc>
          <w:tcPr>
            <w:tcW w:w="5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0EDCC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lang w:val="en-US" w:eastAsia="zh-CN" w:bidi="ar"/>
              </w:rPr>
              <w:t>中国共产党青川县委员会组织部部门</w:t>
            </w:r>
          </w:p>
        </w:tc>
        <w:tc>
          <w:tcPr>
            <w:tcW w:w="19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E447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1,046.38</w:t>
            </w:r>
          </w:p>
        </w:tc>
        <w:tc>
          <w:tcPr>
            <w:tcW w:w="21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CB86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1,046.38</w:t>
            </w:r>
          </w:p>
        </w:tc>
        <w:tc>
          <w:tcPr>
            <w:tcW w:w="16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AAE4DF">
            <w:pPr>
              <w:jc w:val="right"/>
              <w:rPr>
                <w:rFonts w:hint="eastAsia" w:ascii="宋体" w:hAnsi="宋体" w:eastAsia="宋体" w:cs="宋体"/>
                <w:i w:val="0"/>
                <w:iCs w:val="0"/>
                <w:color w:val="000000"/>
                <w:sz w:val="22"/>
                <w:szCs w:val="22"/>
                <w:u w:val="none"/>
              </w:rPr>
            </w:pPr>
          </w:p>
        </w:tc>
      </w:tr>
      <w:tr w14:paraId="260E2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F91A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40FB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7D72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023B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5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A7711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lang w:val="en-US" w:eastAsia="zh-CN" w:bidi="ar"/>
              </w:rPr>
              <w:t xml:space="preserve"> 招商引资</w:t>
            </w:r>
          </w:p>
        </w:tc>
        <w:tc>
          <w:tcPr>
            <w:tcW w:w="19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0B27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21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8DE2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6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685111">
            <w:pPr>
              <w:jc w:val="right"/>
              <w:rPr>
                <w:rFonts w:hint="eastAsia" w:ascii="宋体" w:hAnsi="宋体" w:eastAsia="宋体" w:cs="宋体"/>
                <w:i w:val="0"/>
                <w:iCs w:val="0"/>
                <w:color w:val="000000"/>
                <w:sz w:val="22"/>
                <w:szCs w:val="22"/>
                <w:u w:val="none"/>
              </w:rPr>
            </w:pPr>
          </w:p>
        </w:tc>
      </w:tr>
      <w:tr w14:paraId="75ED4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1CAC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7FBA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747D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D341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5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F7D9C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lang w:val="en-US" w:eastAsia="zh-CN" w:bidi="ar"/>
              </w:rPr>
              <w:t xml:space="preserve"> 行政运行</w:t>
            </w:r>
          </w:p>
        </w:tc>
        <w:tc>
          <w:tcPr>
            <w:tcW w:w="19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C2BC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366.63</w:t>
            </w:r>
          </w:p>
        </w:tc>
        <w:tc>
          <w:tcPr>
            <w:tcW w:w="21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BDA7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366.63</w:t>
            </w:r>
          </w:p>
        </w:tc>
        <w:tc>
          <w:tcPr>
            <w:tcW w:w="16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D4903A">
            <w:pPr>
              <w:jc w:val="right"/>
              <w:rPr>
                <w:rFonts w:hint="eastAsia" w:ascii="宋体" w:hAnsi="宋体" w:eastAsia="宋体" w:cs="宋体"/>
                <w:i w:val="0"/>
                <w:iCs w:val="0"/>
                <w:color w:val="000000"/>
                <w:sz w:val="22"/>
                <w:szCs w:val="22"/>
                <w:u w:val="none"/>
              </w:rPr>
            </w:pPr>
          </w:p>
        </w:tc>
      </w:tr>
      <w:tr w14:paraId="604C4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2EA6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6CBD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F790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7976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5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AECAD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lang w:val="en-US" w:eastAsia="zh-CN" w:bidi="ar"/>
              </w:rPr>
              <w:t xml:space="preserve"> 一般行政管理事务</w:t>
            </w:r>
          </w:p>
        </w:tc>
        <w:tc>
          <w:tcPr>
            <w:tcW w:w="19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3C43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286.34</w:t>
            </w:r>
          </w:p>
        </w:tc>
        <w:tc>
          <w:tcPr>
            <w:tcW w:w="21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B140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286.34</w:t>
            </w:r>
          </w:p>
        </w:tc>
        <w:tc>
          <w:tcPr>
            <w:tcW w:w="16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5A50EB">
            <w:pPr>
              <w:jc w:val="right"/>
              <w:rPr>
                <w:rFonts w:hint="eastAsia" w:ascii="宋体" w:hAnsi="宋体" w:eastAsia="宋体" w:cs="宋体"/>
                <w:i w:val="0"/>
                <w:iCs w:val="0"/>
                <w:color w:val="000000"/>
                <w:sz w:val="22"/>
                <w:szCs w:val="22"/>
                <w:u w:val="none"/>
              </w:rPr>
            </w:pPr>
          </w:p>
        </w:tc>
      </w:tr>
      <w:tr w14:paraId="2E436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3F45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93B4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98FC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90E9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5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1B0AD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lang w:val="en-US" w:eastAsia="zh-CN" w:bidi="ar"/>
              </w:rPr>
              <w:t xml:space="preserve"> 事业运行</w:t>
            </w:r>
          </w:p>
        </w:tc>
        <w:tc>
          <w:tcPr>
            <w:tcW w:w="19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54BB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205.16</w:t>
            </w:r>
          </w:p>
        </w:tc>
        <w:tc>
          <w:tcPr>
            <w:tcW w:w="21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1F6E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205.16</w:t>
            </w:r>
          </w:p>
        </w:tc>
        <w:tc>
          <w:tcPr>
            <w:tcW w:w="16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74FC4A">
            <w:pPr>
              <w:jc w:val="right"/>
              <w:rPr>
                <w:rFonts w:hint="eastAsia" w:ascii="宋体" w:hAnsi="宋体" w:eastAsia="宋体" w:cs="宋体"/>
                <w:i w:val="0"/>
                <w:iCs w:val="0"/>
                <w:color w:val="000000"/>
                <w:sz w:val="22"/>
                <w:szCs w:val="22"/>
                <w:u w:val="none"/>
              </w:rPr>
            </w:pPr>
          </w:p>
        </w:tc>
      </w:tr>
      <w:tr w14:paraId="2E622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ACB7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CA6A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76FA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B549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5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0E7C6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lang w:val="en-US" w:eastAsia="zh-CN" w:bidi="ar"/>
              </w:rPr>
              <w:t xml:space="preserve"> 行政单位离退休</w:t>
            </w:r>
          </w:p>
        </w:tc>
        <w:tc>
          <w:tcPr>
            <w:tcW w:w="19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D25C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24.90</w:t>
            </w:r>
          </w:p>
        </w:tc>
        <w:tc>
          <w:tcPr>
            <w:tcW w:w="21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D6D7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24.90</w:t>
            </w:r>
          </w:p>
        </w:tc>
        <w:tc>
          <w:tcPr>
            <w:tcW w:w="16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15E722">
            <w:pPr>
              <w:jc w:val="right"/>
              <w:rPr>
                <w:rFonts w:hint="eastAsia" w:ascii="宋体" w:hAnsi="宋体" w:eastAsia="宋体" w:cs="宋体"/>
                <w:i w:val="0"/>
                <w:iCs w:val="0"/>
                <w:color w:val="000000"/>
                <w:sz w:val="22"/>
                <w:szCs w:val="22"/>
                <w:u w:val="none"/>
              </w:rPr>
            </w:pPr>
          </w:p>
        </w:tc>
      </w:tr>
      <w:tr w14:paraId="4881B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13E9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34EC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A81E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377D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5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36792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lang w:val="en-US" w:eastAsia="zh-CN" w:bidi="ar"/>
              </w:rPr>
              <w:t xml:space="preserve"> 机关事业单位基本养老保险缴费支出</w:t>
            </w:r>
          </w:p>
        </w:tc>
        <w:tc>
          <w:tcPr>
            <w:tcW w:w="19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E575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69.14</w:t>
            </w:r>
          </w:p>
        </w:tc>
        <w:tc>
          <w:tcPr>
            <w:tcW w:w="21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7891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69.14</w:t>
            </w:r>
          </w:p>
        </w:tc>
        <w:tc>
          <w:tcPr>
            <w:tcW w:w="16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CE2888">
            <w:pPr>
              <w:jc w:val="right"/>
              <w:rPr>
                <w:rFonts w:hint="eastAsia" w:ascii="宋体" w:hAnsi="宋体" w:eastAsia="宋体" w:cs="宋体"/>
                <w:i w:val="0"/>
                <w:iCs w:val="0"/>
                <w:color w:val="000000"/>
                <w:sz w:val="22"/>
                <w:szCs w:val="22"/>
                <w:u w:val="none"/>
              </w:rPr>
            </w:pPr>
          </w:p>
        </w:tc>
      </w:tr>
      <w:tr w14:paraId="2C5B5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E282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C4D9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C263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A8AD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5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7293E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lang w:val="en-US" w:eastAsia="zh-CN" w:bidi="ar"/>
              </w:rPr>
              <w:t xml:space="preserve"> 其他社会保障和就业支出</w:t>
            </w:r>
          </w:p>
        </w:tc>
        <w:tc>
          <w:tcPr>
            <w:tcW w:w="19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98E8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21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4A93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16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966CFF">
            <w:pPr>
              <w:jc w:val="right"/>
              <w:rPr>
                <w:rFonts w:hint="eastAsia" w:ascii="宋体" w:hAnsi="宋体" w:eastAsia="宋体" w:cs="宋体"/>
                <w:i w:val="0"/>
                <w:iCs w:val="0"/>
                <w:color w:val="000000"/>
                <w:sz w:val="22"/>
                <w:szCs w:val="22"/>
                <w:u w:val="none"/>
              </w:rPr>
            </w:pPr>
          </w:p>
        </w:tc>
      </w:tr>
      <w:tr w14:paraId="440A1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8E92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AF44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F7D6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B889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5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0CA35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lang w:val="en-US" w:eastAsia="zh-CN" w:bidi="ar"/>
              </w:rPr>
              <w:t xml:space="preserve"> 行政单位医疗</w:t>
            </w:r>
          </w:p>
        </w:tc>
        <w:tc>
          <w:tcPr>
            <w:tcW w:w="19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ACE1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20.46</w:t>
            </w:r>
          </w:p>
        </w:tc>
        <w:tc>
          <w:tcPr>
            <w:tcW w:w="21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6DCC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20.46</w:t>
            </w:r>
          </w:p>
        </w:tc>
        <w:tc>
          <w:tcPr>
            <w:tcW w:w="16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3A44C8">
            <w:pPr>
              <w:jc w:val="right"/>
              <w:rPr>
                <w:rFonts w:hint="eastAsia" w:ascii="宋体" w:hAnsi="宋体" w:eastAsia="宋体" w:cs="宋体"/>
                <w:i w:val="0"/>
                <w:iCs w:val="0"/>
                <w:color w:val="000000"/>
                <w:sz w:val="22"/>
                <w:szCs w:val="22"/>
                <w:u w:val="none"/>
              </w:rPr>
            </w:pPr>
          </w:p>
        </w:tc>
      </w:tr>
      <w:tr w14:paraId="7EB80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A081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2E46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78AC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6113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5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CD971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lang w:val="en-US" w:eastAsia="zh-CN" w:bidi="ar"/>
              </w:rPr>
              <w:t xml:space="preserve"> 事业单位医疗</w:t>
            </w:r>
          </w:p>
        </w:tc>
        <w:tc>
          <w:tcPr>
            <w:tcW w:w="19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E16E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11.95</w:t>
            </w:r>
          </w:p>
        </w:tc>
        <w:tc>
          <w:tcPr>
            <w:tcW w:w="21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DD07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11.95</w:t>
            </w:r>
          </w:p>
        </w:tc>
        <w:tc>
          <w:tcPr>
            <w:tcW w:w="16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FAAAC0">
            <w:pPr>
              <w:jc w:val="right"/>
              <w:rPr>
                <w:rFonts w:hint="eastAsia" w:ascii="宋体" w:hAnsi="宋体" w:eastAsia="宋体" w:cs="宋体"/>
                <w:i w:val="0"/>
                <w:iCs w:val="0"/>
                <w:color w:val="000000"/>
                <w:sz w:val="22"/>
                <w:szCs w:val="22"/>
                <w:u w:val="none"/>
              </w:rPr>
            </w:pPr>
          </w:p>
        </w:tc>
      </w:tr>
      <w:tr w14:paraId="134A4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CB66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3987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8E51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D603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57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7A8A9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rFonts w:hint="eastAsia" w:ascii="宋体" w:hAnsi="宋体" w:eastAsia="宋体" w:cs="宋体"/>
                <w:lang w:val="en-US" w:eastAsia="zh-CN" w:bidi="ar"/>
              </w:rPr>
              <w:t xml:space="preserve"> 住房公积金</w:t>
            </w:r>
          </w:p>
        </w:tc>
        <w:tc>
          <w:tcPr>
            <w:tcW w:w="19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E5B4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51.86</w:t>
            </w:r>
          </w:p>
        </w:tc>
        <w:tc>
          <w:tcPr>
            <w:tcW w:w="21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BB60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51.86</w:t>
            </w:r>
          </w:p>
        </w:tc>
        <w:tc>
          <w:tcPr>
            <w:tcW w:w="16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8B00FA">
            <w:pPr>
              <w:jc w:val="right"/>
              <w:rPr>
                <w:rFonts w:hint="eastAsia" w:ascii="宋体" w:hAnsi="宋体" w:eastAsia="宋体" w:cs="宋体"/>
                <w:i w:val="0"/>
                <w:iCs w:val="0"/>
                <w:color w:val="000000"/>
                <w:sz w:val="22"/>
                <w:szCs w:val="22"/>
                <w:u w:val="none"/>
              </w:rPr>
            </w:pPr>
          </w:p>
        </w:tc>
      </w:tr>
    </w:tbl>
    <w:p w14:paraId="4A0513B8">
      <w:r>
        <w:br w:type="page"/>
      </w:r>
    </w:p>
    <w:p w14:paraId="2FF66938">
      <w:pPr>
        <w:pStyle w:val="4"/>
        <w:rPr>
          <w:rFonts w:hint="default"/>
          <w:lang w:val="en-US"/>
        </w:rPr>
      </w:pPr>
      <w:r>
        <w:rPr>
          <w:rFonts w:hint="eastAsia" w:ascii="宋体" w:hAnsi="宋体" w:cs="宋体"/>
          <w:i w:val="0"/>
          <w:iCs w:val="0"/>
          <w:color w:val="000000"/>
          <w:kern w:val="0"/>
          <w:sz w:val="22"/>
          <w:szCs w:val="22"/>
          <w:u w:val="none"/>
          <w:lang w:val="en-US" w:eastAsia="zh-CN" w:bidi="ar"/>
        </w:rPr>
        <w:t>附</w:t>
      </w:r>
      <w:r>
        <w:rPr>
          <w:rFonts w:ascii="宋体" w:hAnsi="宋体" w:eastAsia="宋体" w:cs="宋体"/>
          <w:i w:val="0"/>
          <w:iCs w:val="0"/>
          <w:color w:val="000000"/>
          <w:kern w:val="0"/>
          <w:sz w:val="22"/>
          <w:szCs w:val="22"/>
          <w:u w:val="none"/>
          <w:lang w:val="en-US" w:eastAsia="zh-CN" w:bidi="ar"/>
        </w:rPr>
        <w:t>表</w:t>
      </w:r>
      <w:r>
        <w:rPr>
          <w:rFonts w:hint="eastAsia" w:ascii="宋体" w:hAnsi="宋体" w:cs="宋体"/>
          <w:i w:val="0"/>
          <w:iCs w:val="0"/>
          <w:color w:val="000000"/>
          <w:kern w:val="0"/>
          <w:sz w:val="22"/>
          <w:szCs w:val="22"/>
          <w:u w:val="none"/>
          <w:lang w:val="en-US" w:eastAsia="zh-CN" w:bidi="ar"/>
        </w:rPr>
        <w:t>7</w:t>
      </w:r>
    </w:p>
    <w:p w14:paraId="1024EA05">
      <w:pPr>
        <w:pStyle w:val="4"/>
      </w:pPr>
    </w:p>
    <w:p w14:paraId="237C5383">
      <w:pPr>
        <w:pStyle w:val="4"/>
        <w:jc w:val="center"/>
        <w:rPr>
          <w:rFonts w:hint="eastAsia"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p w14:paraId="4D056214">
      <w:pPr>
        <w:pStyle w:val="4"/>
        <w:jc w:val="center"/>
        <w:rPr>
          <w:rFonts w:hint="eastAsia" w:ascii="宋体" w:hAnsi="宋体" w:eastAsia="宋体" w:cs="宋体"/>
          <w:b/>
          <w:bCs/>
          <w:i w:val="0"/>
          <w:iCs w:val="0"/>
          <w:color w:val="000000"/>
          <w:kern w:val="0"/>
          <w:sz w:val="32"/>
          <w:szCs w:val="32"/>
          <w:u w:val="none"/>
          <w:lang w:val="en-US" w:eastAsia="zh-CN" w:bidi="ar"/>
        </w:rPr>
      </w:pPr>
    </w:p>
    <w:p w14:paraId="726195D6">
      <w:pPr>
        <w:pStyle w:val="4"/>
        <w:jc w:val="both"/>
        <w:rPr>
          <w:rFonts w:hint="default" w:ascii="黑体" w:hAnsi="宋体" w:eastAsia="黑体" w:cs="黑体"/>
          <w:b/>
          <w:bCs/>
          <w:i w:val="0"/>
          <w:iCs w:val="0"/>
          <w:color w:val="000000"/>
          <w:kern w:val="0"/>
          <w:sz w:val="32"/>
          <w:szCs w:val="32"/>
          <w:u w:val="none"/>
          <w:lang w:val="en-US" w:eastAsia="zh-CN" w:bidi="ar"/>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金额单位：万元</w:t>
      </w:r>
    </w:p>
    <w:tbl>
      <w:tblPr>
        <w:tblStyle w:val="8"/>
        <w:tblW w:w="142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738"/>
        <w:gridCol w:w="2212"/>
        <w:gridCol w:w="4923"/>
        <w:gridCol w:w="1618"/>
        <w:gridCol w:w="2018"/>
        <w:gridCol w:w="2018"/>
      </w:tblGrid>
      <w:tr w14:paraId="0F522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blHeader/>
        </w:trPr>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54A5D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63B3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14:paraId="0A629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blHeader/>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88B9B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CD87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FB3F2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D7DB9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85D1D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44B37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55CB9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blHeader/>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F6278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4BC76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0342469">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3323B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3159C6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CC0AF34">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7930A5">
            <w:pPr>
              <w:jc w:val="center"/>
              <w:rPr>
                <w:rFonts w:hint="eastAsia" w:ascii="宋体" w:hAnsi="宋体" w:eastAsia="宋体" w:cs="宋体"/>
                <w:b/>
                <w:bCs/>
                <w:i w:val="0"/>
                <w:iCs w:val="0"/>
                <w:color w:val="000000"/>
                <w:sz w:val="22"/>
                <w:szCs w:val="22"/>
                <w:u w:val="none"/>
              </w:rPr>
            </w:pPr>
          </w:p>
        </w:tc>
      </w:tr>
      <w:tr w14:paraId="3E3A1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0F93FD">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EAFE7">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C60094">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518E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A402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752.04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854ED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648.92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089D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103.12</w:t>
            </w:r>
          </w:p>
        </w:tc>
      </w:tr>
      <w:tr w14:paraId="705DF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B9EBBB">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1D692A">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50C43F">
            <w:pPr>
              <w:jc w:val="lef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42E74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9603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752.04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6BB1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648.92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711A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103.12</w:t>
            </w:r>
          </w:p>
        </w:tc>
      </w:tr>
      <w:tr w14:paraId="68AE0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09A559">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DB77C0">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A5F3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7DF6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中国共产党青川县委员会组织部</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37DE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752.04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B15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648.92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4C44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103.12</w:t>
            </w:r>
          </w:p>
        </w:tc>
      </w:tr>
      <w:tr w14:paraId="399CF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105E37">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6E12B3">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8FA1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30BD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FA68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618.96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918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618.96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D9072B">
            <w:pPr>
              <w:jc w:val="right"/>
              <w:rPr>
                <w:rFonts w:hint="eastAsia" w:ascii="宋体" w:hAnsi="宋体" w:eastAsia="宋体" w:cs="宋体"/>
                <w:i w:val="0"/>
                <w:iCs w:val="0"/>
                <w:color w:val="000000"/>
                <w:sz w:val="22"/>
                <w:szCs w:val="22"/>
                <w:u w:val="none"/>
              </w:rPr>
            </w:pPr>
          </w:p>
        </w:tc>
      </w:tr>
      <w:tr w14:paraId="7097D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FBF2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F2C6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A1CC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4614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CB4F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178.53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9A78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178.53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EEC36">
            <w:pPr>
              <w:jc w:val="right"/>
              <w:rPr>
                <w:rFonts w:hint="eastAsia" w:ascii="宋体" w:hAnsi="宋体" w:eastAsia="宋体" w:cs="宋体"/>
                <w:i w:val="0"/>
                <w:iCs w:val="0"/>
                <w:color w:val="000000"/>
                <w:sz w:val="22"/>
                <w:szCs w:val="22"/>
                <w:u w:val="none"/>
              </w:rPr>
            </w:pPr>
          </w:p>
        </w:tc>
      </w:tr>
      <w:tr w14:paraId="08A7A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1013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654EA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2AC2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B0B7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AB8B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55E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21301">
            <w:pPr>
              <w:jc w:val="right"/>
              <w:rPr>
                <w:rFonts w:hint="eastAsia" w:ascii="宋体" w:hAnsi="宋体" w:eastAsia="宋体" w:cs="宋体"/>
                <w:i w:val="0"/>
                <w:iCs w:val="0"/>
                <w:color w:val="000000"/>
                <w:sz w:val="22"/>
                <w:szCs w:val="22"/>
                <w:u w:val="none"/>
              </w:rPr>
            </w:pPr>
          </w:p>
        </w:tc>
      </w:tr>
      <w:tr w14:paraId="7F52B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B792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35E3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55D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7778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公务员规范性津贴补贴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A0B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CE2C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3C307B">
            <w:pPr>
              <w:jc w:val="right"/>
              <w:rPr>
                <w:rFonts w:hint="eastAsia" w:ascii="宋体" w:hAnsi="宋体" w:eastAsia="宋体" w:cs="宋体"/>
                <w:i w:val="0"/>
                <w:iCs w:val="0"/>
                <w:color w:val="000000"/>
                <w:sz w:val="22"/>
                <w:szCs w:val="22"/>
                <w:u w:val="none"/>
              </w:rPr>
            </w:pPr>
          </w:p>
        </w:tc>
      </w:tr>
      <w:tr w14:paraId="59336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67104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B107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2A7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DA2C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1179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DEC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E5FD5">
            <w:pPr>
              <w:jc w:val="right"/>
              <w:rPr>
                <w:rFonts w:hint="eastAsia" w:ascii="宋体" w:hAnsi="宋体" w:eastAsia="宋体" w:cs="宋体"/>
                <w:i w:val="0"/>
                <w:iCs w:val="0"/>
                <w:color w:val="000000"/>
                <w:sz w:val="22"/>
                <w:szCs w:val="22"/>
                <w:u w:val="none"/>
              </w:rPr>
            </w:pPr>
          </w:p>
        </w:tc>
      </w:tr>
      <w:tr w14:paraId="4C740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A795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D419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30D6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2FC4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93年工改保留补贴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ABD0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66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7CE5A4">
            <w:pPr>
              <w:jc w:val="right"/>
              <w:rPr>
                <w:rFonts w:hint="eastAsia" w:ascii="宋体" w:hAnsi="宋体" w:eastAsia="宋体" w:cs="宋体"/>
                <w:i w:val="0"/>
                <w:iCs w:val="0"/>
                <w:color w:val="000000"/>
                <w:sz w:val="22"/>
                <w:szCs w:val="22"/>
                <w:u w:val="none"/>
              </w:rPr>
            </w:pPr>
          </w:p>
        </w:tc>
      </w:tr>
      <w:tr w14:paraId="6A664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7FF9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C946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D99B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3010206</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321C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国家出台津贴补贴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0617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8B97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5A3E8">
            <w:pPr>
              <w:jc w:val="right"/>
              <w:rPr>
                <w:rFonts w:hint="eastAsia" w:ascii="宋体" w:hAnsi="宋体" w:eastAsia="宋体" w:cs="宋体"/>
                <w:i w:val="0"/>
                <w:iCs w:val="0"/>
                <w:color w:val="000000"/>
                <w:sz w:val="22"/>
                <w:szCs w:val="22"/>
                <w:u w:val="none"/>
              </w:rPr>
            </w:pPr>
          </w:p>
        </w:tc>
      </w:tr>
      <w:tr w14:paraId="5496A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C190A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1AAF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0C3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6D21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272B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158.49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B896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158.49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ED65F0">
            <w:pPr>
              <w:jc w:val="right"/>
              <w:rPr>
                <w:rFonts w:hint="eastAsia" w:ascii="宋体" w:hAnsi="宋体" w:eastAsia="宋体" w:cs="宋体"/>
                <w:i w:val="0"/>
                <w:iCs w:val="0"/>
                <w:color w:val="000000"/>
                <w:sz w:val="22"/>
                <w:szCs w:val="22"/>
                <w:u w:val="none"/>
              </w:rPr>
            </w:pPr>
          </w:p>
        </w:tc>
      </w:tr>
      <w:tr w14:paraId="32894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8331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FD65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F17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335A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ACA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1C5D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9F19D2">
            <w:pPr>
              <w:jc w:val="right"/>
              <w:rPr>
                <w:rFonts w:hint="eastAsia" w:ascii="宋体" w:hAnsi="宋体" w:eastAsia="宋体" w:cs="宋体"/>
                <w:i w:val="0"/>
                <w:iCs w:val="0"/>
                <w:color w:val="000000"/>
                <w:sz w:val="22"/>
                <w:szCs w:val="22"/>
                <w:u w:val="none"/>
              </w:rPr>
            </w:pPr>
          </w:p>
        </w:tc>
      </w:tr>
      <w:tr w14:paraId="0FB0B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032A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450B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FA4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D22B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1EBA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117.65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25BF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117.65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466D4">
            <w:pPr>
              <w:jc w:val="right"/>
              <w:rPr>
                <w:rFonts w:hint="eastAsia" w:ascii="宋体" w:hAnsi="宋体" w:eastAsia="宋体" w:cs="宋体"/>
                <w:i w:val="0"/>
                <w:iCs w:val="0"/>
                <w:color w:val="000000"/>
                <w:sz w:val="22"/>
                <w:szCs w:val="22"/>
                <w:u w:val="none"/>
              </w:rPr>
            </w:pPr>
          </w:p>
        </w:tc>
      </w:tr>
      <w:tr w14:paraId="2839A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1962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AB13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FA4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301030301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AA58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公务员年度考核奖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834A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5CB5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B9B44">
            <w:pPr>
              <w:jc w:val="right"/>
              <w:rPr>
                <w:rFonts w:hint="eastAsia" w:ascii="宋体" w:hAnsi="宋体" w:eastAsia="宋体" w:cs="宋体"/>
                <w:i w:val="0"/>
                <w:iCs w:val="0"/>
                <w:color w:val="000000"/>
                <w:sz w:val="22"/>
                <w:szCs w:val="22"/>
                <w:u w:val="none"/>
              </w:rPr>
            </w:pPr>
          </w:p>
        </w:tc>
      </w:tr>
      <w:tr w14:paraId="1EA65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68FB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46A2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80A0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301030302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2AAB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事业人员年度考核奖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6796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8B43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6A56EE">
            <w:pPr>
              <w:jc w:val="right"/>
              <w:rPr>
                <w:rFonts w:hint="eastAsia" w:ascii="宋体" w:hAnsi="宋体" w:eastAsia="宋体" w:cs="宋体"/>
                <w:i w:val="0"/>
                <w:iCs w:val="0"/>
                <w:color w:val="000000"/>
                <w:sz w:val="22"/>
                <w:szCs w:val="22"/>
                <w:u w:val="none"/>
              </w:rPr>
            </w:pPr>
          </w:p>
        </w:tc>
      </w:tr>
      <w:tr w14:paraId="2FAEC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8D47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115F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F5C1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A3C7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2AA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7BE5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BC8C0">
            <w:pPr>
              <w:jc w:val="right"/>
              <w:rPr>
                <w:rFonts w:hint="eastAsia" w:ascii="宋体" w:hAnsi="宋体" w:eastAsia="宋体" w:cs="宋体"/>
                <w:i w:val="0"/>
                <w:iCs w:val="0"/>
                <w:color w:val="000000"/>
                <w:sz w:val="22"/>
                <w:szCs w:val="22"/>
                <w:u w:val="none"/>
              </w:rPr>
            </w:pPr>
          </w:p>
        </w:tc>
      </w:tr>
      <w:tr w14:paraId="3CAE9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FBAF5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7BC6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67C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69EC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DDF6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095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050DEC">
            <w:pPr>
              <w:jc w:val="right"/>
              <w:rPr>
                <w:rFonts w:hint="eastAsia" w:ascii="宋体" w:hAnsi="宋体" w:eastAsia="宋体" w:cs="宋体"/>
                <w:i w:val="0"/>
                <w:iCs w:val="0"/>
                <w:color w:val="000000"/>
                <w:sz w:val="22"/>
                <w:szCs w:val="22"/>
                <w:u w:val="none"/>
              </w:rPr>
            </w:pPr>
          </w:p>
        </w:tc>
      </w:tr>
      <w:tr w14:paraId="3B5D1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3AA1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C4F1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439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966E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885D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795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2C1FDD">
            <w:pPr>
              <w:jc w:val="right"/>
              <w:rPr>
                <w:rFonts w:hint="eastAsia" w:ascii="宋体" w:hAnsi="宋体" w:eastAsia="宋体" w:cs="宋体"/>
                <w:i w:val="0"/>
                <w:iCs w:val="0"/>
                <w:color w:val="000000"/>
                <w:sz w:val="22"/>
                <w:szCs w:val="22"/>
                <w:u w:val="none"/>
              </w:rPr>
            </w:pPr>
          </w:p>
        </w:tc>
      </w:tr>
      <w:tr w14:paraId="0A77A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F23E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752A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ABFA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4061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2E28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500F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1FE3E4">
            <w:pPr>
              <w:jc w:val="right"/>
              <w:rPr>
                <w:rFonts w:hint="eastAsia" w:ascii="宋体" w:hAnsi="宋体" w:eastAsia="宋体" w:cs="宋体"/>
                <w:i w:val="0"/>
                <w:iCs w:val="0"/>
                <w:color w:val="000000"/>
                <w:sz w:val="22"/>
                <w:szCs w:val="22"/>
                <w:u w:val="none"/>
              </w:rPr>
            </w:pPr>
          </w:p>
        </w:tc>
      </w:tr>
      <w:tr w14:paraId="31A09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FAB39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7FC9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8C21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B79B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失业保险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2E1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0A24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42AA0">
            <w:pPr>
              <w:jc w:val="right"/>
              <w:rPr>
                <w:rFonts w:hint="eastAsia" w:ascii="宋体" w:hAnsi="宋体" w:eastAsia="宋体" w:cs="宋体"/>
                <w:i w:val="0"/>
                <w:iCs w:val="0"/>
                <w:color w:val="000000"/>
                <w:sz w:val="22"/>
                <w:szCs w:val="22"/>
                <w:u w:val="none"/>
              </w:rPr>
            </w:pPr>
          </w:p>
        </w:tc>
      </w:tr>
      <w:tr w14:paraId="2188F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3389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5C251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615C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66BA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052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AD5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0A98E">
            <w:pPr>
              <w:jc w:val="right"/>
              <w:rPr>
                <w:rFonts w:hint="eastAsia" w:ascii="宋体" w:hAnsi="宋体" w:eastAsia="宋体" w:cs="宋体"/>
                <w:i w:val="0"/>
                <w:iCs w:val="0"/>
                <w:color w:val="000000"/>
                <w:sz w:val="22"/>
                <w:szCs w:val="22"/>
                <w:u w:val="none"/>
              </w:rPr>
            </w:pPr>
          </w:p>
        </w:tc>
      </w:tr>
      <w:tr w14:paraId="6CDBB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0E45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0A5B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7100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C888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0E43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DC0B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9CA33">
            <w:pPr>
              <w:jc w:val="right"/>
              <w:rPr>
                <w:rFonts w:hint="eastAsia" w:ascii="宋体" w:hAnsi="宋体" w:eastAsia="宋体" w:cs="宋体"/>
                <w:i w:val="0"/>
                <w:iCs w:val="0"/>
                <w:color w:val="000000"/>
                <w:sz w:val="22"/>
                <w:szCs w:val="22"/>
                <w:u w:val="none"/>
              </w:rPr>
            </w:pPr>
          </w:p>
        </w:tc>
      </w:tr>
      <w:tr w14:paraId="4101D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A2BF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F60E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ACE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F6EA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BFC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9B37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4923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103.12</w:t>
            </w:r>
          </w:p>
        </w:tc>
      </w:tr>
      <w:tr w14:paraId="534AF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0CFD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28B7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41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E1D8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CCE0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C594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0C7E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25.59</w:t>
            </w:r>
          </w:p>
        </w:tc>
      </w:tr>
      <w:tr w14:paraId="4249D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629D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1FCE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38C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C60A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126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64347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5A0B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7AA56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237E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30B3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5E15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E07D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63D7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B94E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C37E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r>
      <w:tr w14:paraId="0384C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A74C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1C5F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DE56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C5C7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092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236CE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CF2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w:t>
            </w:r>
          </w:p>
        </w:tc>
      </w:tr>
      <w:tr w14:paraId="3D542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68FF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01E3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AA5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D57F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447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33D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4D5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w:t>
            </w:r>
          </w:p>
        </w:tc>
      </w:tr>
      <w:tr w14:paraId="25028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60B8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D5C9E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F1F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8921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2D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ED83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6E9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w:t>
            </w:r>
          </w:p>
        </w:tc>
      </w:tr>
      <w:tr w14:paraId="37AD4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5A0B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D6ED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AC49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84B5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FAF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7D0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35A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12.73</w:t>
            </w:r>
          </w:p>
        </w:tc>
      </w:tr>
      <w:tr w14:paraId="2ED9E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D39D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57896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A6E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D2E9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350F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F0C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35F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75106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0740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273E9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CD7F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5EA0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DE24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B747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D18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r>
      <w:tr w14:paraId="7936B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450A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3B02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7E95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B420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D358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D039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AC8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5D790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772B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B867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2A1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D9C0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EFDD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DD75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6E4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r>
      <w:tr w14:paraId="4C844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A1E0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2772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51D8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569F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4BD7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007B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6314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w:t>
            </w:r>
          </w:p>
        </w:tc>
      </w:tr>
      <w:tr w14:paraId="05800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5E6D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7D8A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023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20F2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10C2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EDA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5BF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w:t>
            </w:r>
          </w:p>
        </w:tc>
      </w:tr>
      <w:tr w14:paraId="69772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E356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41AC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BE7D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08E6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公务用车改革补贴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0C33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3DF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FD71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21.64</w:t>
            </w:r>
          </w:p>
        </w:tc>
      </w:tr>
      <w:tr w14:paraId="34394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159A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37F4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D7A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AA5D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B60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E48E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276C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16.74</w:t>
            </w:r>
          </w:p>
        </w:tc>
      </w:tr>
      <w:tr w14:paraId="21436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3E1E0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5532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53F6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C077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残疾人就业保障金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29F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482F3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BED1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r>
      <w:tr w14:paraId="090AD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66966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9029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019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3029903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16AC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6E3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F73B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334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10.68</w:t>
            </w:r>
          </w:p>
        </w:tc>
      </w:tr>
      <w:tr w14:paraId="76056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AA9A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15C1A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D66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DB3D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对个人和家庭的补助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663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C31C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F01A6">
            <w:pPr>
              <w:jc w:val="right"/>
              <w:rPr>
                <w:rFonts w:hint="eastAsia" w:ascii="宋体" w:hAnsi="宋体" w:eastAsia="宋体" w:cs="宋体"/>
                <w:i w:val="0"/>
                <w:iCs w:val="0"/>
                <w:color w:val="000000"/>
                <w:sz w:val="22"/>
                <w:szCs w:val="22"/>
                <w:u w:val="none"/>
              </w:rPr>
            </w:pPr>
          </w:p>
        </w:tc>
      </w:tr>
      <w:tr w14:paraId="0CD57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F4DC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F22A0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2518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6D0A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1E2A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0529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89DD4">
            <w:pPr>
              <w:jc w:val="right"/>
              <w:rPr>
                <w:rFonts w:hint="eastAsia" w:ascii="宋体" w:hAnsi="宋体" w:eastAsia="宋体" w:cs="宋体"/>
                <w:i w:val="0"/>
                <w:iCs w:val="0"/>
                <w:color w:val="000000"/>
                <w:sz w:val="22"/>
                <w:szCs w:val="22"/>
                <w:u w:val="none"/>
              </w:rPr>
            </w:pPr>
          </w:p>
        </w:tc>
      </w:tr>
      <w:tr w14:paraId="6A17B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BEF0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0A2F5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698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3030503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0020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8768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49D5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E3065">
            <w:pPr>
              <w:jc w:val="right"/>
              <w:rPr>
                <w:rFonts w:hint="eastAsia" w:ascii="宋体" w:hAnsi="宋体" w:eastAsia="宋体" w:cs="宋体"/>
                <w:i w:val="0"/>
                <w:iCs w:val="0"/>
                <w:color w:val="000000"/>
                <w:sz w:val="22"/>
                <w:szCs w:val="22"/>
                <w:u w:val="none"/>
              </w:rPr>
            </w:pPr>
          </w:p>
        </w:tc>
      </w:tr>
      <w:tr w14:paraId="2D65D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4D8F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4B05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00D8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10D5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BFBF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80ED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F5602">
            <w:pPr>
              <w:jc w:val="right"/>
              <w:rPr>
                <w:rFonts w:hint="eastAsia" w:ascii="宋体" w:hAnsi="宋体" w:eastAsia="宋体" w:cs="宋体"/>
                <w:i w:val="0"/>
                <w:iCs w:val="0"/>
                <w:color w:val="000000"/>
                <w:sz w:val="22"/>
                <w:szCs w:val="22"/>
                <w:u w:val="none"/>
              </w:rPr>
            </w:pPr>
          </w:p>
        </w:tc>
      </w:tr>
      <w:tr w14:paraId="35265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9F50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1E1E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C159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B1E7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独子费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312B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48F3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89419">
            <w:pPr>
              <w:jc w:val="right"/>
              <w:rPr>
                <w:rFonts w:hint="eastAsia" w:ascii="宋体" w:hAnsi="宋体" w:eastAsia="宋体" w:cs="宋体"/>
                <w:i w:val="0"/>
                <w:iCs w:val="0"/>
                <w:color w:val="000000"/>
                <w:sz w:val="22"/>
                <w:szCs w:val="22"/>
                <w:u w:val="none"/>
              </w:rPr>
            </w:pPr>
          </w:p>
        </w:tc>
      </w:tr>
      <w:tr w14:paraId="64026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2C6F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3330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11CC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3030902</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BC99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公务员考核优秀嘉奖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DD87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1203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448D7C">
            <w:pPr>
              <w:jc w:val="right"/>
              <w:rPr>
                <w:rFonts w:hint="eastAsia" w:ascii="宋体" w:hAnsi="宋体" w:eastAsia="宋体" w:cs="宋体"/>
                <w:i w:val="0"/>
                <w:iCs w:val="0"/>
                <w:color w:val="000000"/>
                <w:sz w:val="22"/>
                <w:szCs w:val="22"/>
                <w:u w:val="none"/>
              </w:rPr>
            </w:pPr>
          </w:p>
        </w:tc>
      </w:tr>
      <w:tr w14:paraId="36852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CCCD0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8D22C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AB09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3030903</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81A8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事业人员考核优秀嘉奖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AD9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270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01C529">
            <w:pPr>
              <w:jc w:val="right"/>
              <w:rPr>
                <w:rFonts w:hint="eastAsia" w:ascii="宋体" w:hAnsi="宋体" w:eastAsia="宋体" w:cs="宋体"/>
                <w:i w:val="0"/>
                <w:iCs w:val="0"/>
                <w:color w:val="000000"/>
                <w:sz w:val="22"/>
                <w:szCs w:val="22"/>
                <w:u w:val="none"/>
              </w:rPr>
            </w:pPr>
          </w:p>
        </w:tc>
      </w:tr>
      <w:tr w14:paraId="66A84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95B5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93F2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45D1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51BD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65F8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8E2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F96BE">
            <w:pPr>
              <w:jc w:val="right"/>
              <w:rPr>
                <w:rFonts w:hint="eastAsia" w:ascii="宋体" w:hAnsi="宋体" w:eastAsia="宋体" w:cs="宋体"/>
                <w:i w:val="0"/>
                <w:iCs w:val="0"/>
                <w:color w:val="000000"/>
                <w:sz w:val="22"/>
                <w:szCs w:val="22"/>
                <w:u w:val="none"/>
              </w:rPr>
            </w:pPr>
          </w:p>
        </w:tc>
      </w:tr>
      <w:tr w14:paraId="41FC5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7A01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509C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AAF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3039901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820B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引进高层次人才生活补助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DCA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BC4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84AC2">
            <w:pPr>
              <w:jc w:val="right"/>
              <w:rPr>
                <w:rFonts w:hint="eastAsia" w:ascii="宋体" w:hAnsi="宋体" w:eastAsia="宋体" w:cs="宋体"/>
                <w:i w:val="0"/>
                <w:iCs w:val="0"/>
                <w:color w:val="000000"/>
                <w:sz w:val="22"/>
                <w:szCs w:val="22"/>
                <w:u w:val="none"/>
              </w:rPr>
            </w:pPr>
          </w:p>
        </w:tc>
      </w:tr>
      <w:tr w14:paraId="5341A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6A801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51258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DD5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3039999</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3CA2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其他对个人家庭补助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C71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4F2F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A8B847">
            <w:pPr>
              <w:jc w:val="right"/>
              <w:rPr>
                <w:rFonts w:hint="eastAsia" w:ascii="宋体" w:hAnsi="宋体" w:eastAsia="宋体" w:cs="宋体"/>
                <w:i w:val="0"/>
                <w:iCs w:val="0"/>
                <w:color w:val="000000"/>
                <w:sz w:val="22"/>
                <w:szCs w:val="22"/>
                <w:u w:val="none"/>
              </w:rPr>
            </w:pPr>
          </w:p>
        </w:tc>
      </w:tr>
    </w:tbl>
    <w:p w14:paraId="61ECA3C7">
      <w:r>
        <w:br w:type="page"/>
      </w:r>
    </w:p>
    <w:p w14:paraId="12E01BBC">
      <w:pPr>
        <w:widowControl/>
        <w:jc w:val="left"/>
        <w:textAlignment w:val="center"/>
        <w:rPr>
          <w:rFonts w:hint="default" w:ascii="方正黑体简体" w:hAnsi="方正黑体简体" w:eastAsia="方正黑体简体" w:cs="方正黑体简体"/>
          <w:color w:val="000000"/>
          <w:kern w:val="0"/>
          <w:sz w:val="24"/>
          <w:lang w:val="en-US" w:eastAsia="zh-CN"/>
        </w:rPr>
      </w:pPr>
      <w:r>
        <w:rPr>
          <w:rFonts w:hint="eastAsia" w:ascii="方正黑体简体" w:hAnsi="方正黑体简体" w:eastAsia="方正黑体简体" w:cs="方正黑体简体"/>
          <w:color w:val="000000"/>
          <w:kern w:val="0"/>
          <w:sz w:val="24"/>
          <w:lang w:val="en-US" w:eastAsia="zh-CN"/>
        </w:rPr>
        <w:t>附表8</w:t>
      </w:r>
    </w:p>
    <w:p w14:paraId="20DB7513">
      <w:pPr>
        <w:pStyle w:val="4"/>
        <w:rPr>
          <w:rFonts w:hint="eastAsia" w:ascii="宋体" w:hAnsi="宋体" w:eastAsia="宋体" w:cs="宋体"/>
          <w:i w:val="0"/>
          <w:iCs w:val="0"/>
          <w:color w:val="000000"/>
          <w:kern w:val="0"/>
          <w:sz w:val="22"/>
          <w:szCs w:val="22"/>
          <w:u w:val="none"/>
          <w:lang w:val="en-US" w:eastAsia="zh-CN" w:bidi="ar"/>
        </w:rPr>
      </w:pPr>
    </w:p>
    <w:p w14:paraId="0237A904">
      <w:pPr>
        <w:pStyle w:val="4"/>
        <w:jc w:val="center"/>
        <w:rPr>
          <w:rFonts w:hint="eastAsia"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p w14:paraId="46EA90F8">
      <w:pPr>
        <w:pStyle w:val="4"/>
        <w:jc w:val="both"/>
        <w:rPr>
          <w:rFonts w:hint="eastAsia" w:ascii="宋体" w:hAnsi="宋体" w:eastAsia="宋体" w:cs="宋体"/>
          <w:b/>
          <w:bCs/>
          <w:i w:val="0"/>
          <w:iCs w:val="0"/>
          <w:color w:val="000000"/>
          <w:kern w:val="0"/>
          <w:sz w:val="32"/>
          <w:szCs w:val="32"/>
          <w:u w:val="none"/>
          <w:lang w:val="en-US" w:eastAsia="zh-CN" w:bidi="ar"/>
        </w:rPr>
      </w:pPr>
    </w:p>
    <w:p w14:paraId="02F56145">
      <w:pPr>
        <w:pStyle w:val="4"/>
        <w:jc w:val="both"/>
        <w:rPr>
          <w:rFonts w:hint="default" w:ascii="黑体" w:hAnsi="宋体" w:eastAsia="黑体" w:cs="黑体"/>
          <w:b/>
          <w:bCs/>
          <w:i w:val="0"/>
          <w:iCs w:val="0"/>
          <w:color w:val="000000"/>
          <w:kern w:val="0"/>
          <w:sz w:val="32"/>
          <w:szCs w:val="32"/>
          <w:u w:val="none"/>
          <w:lang w:val="en-US" w:eastAsia="zh-CN" w:bidi="ar"/>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金额单位：万元</w:t>
      </w:r>
    </w:p>
    <w:tbl>
      <w:tblPr>
        <w:tblStyle w:val="8"/>
        <w:tblW w:w="137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7"/>
        <w:gridCol w:w="742"/>
        <w:gridCol w:w="742"/>
        <w:gridCol w:w="1867"/>
        <w:gridCol w:w="7203"/>
        <w:gridCol w:w="2280"/>
      </w:tblGrid>
      <w:tr w14:paraId="151FE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EE208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F9A3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720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0C73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228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A30C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3FC7E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1A30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44DE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A479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CC2EDC1">
            <w:pPr>
              <w:jc w:val="center"/>
              <w:rPr>
                <w:rFonts w:hint="eastAsia" w:ascii="宋体" w:hAnsi="宋体" w:eastAsia="宋体" w:cs="宋体"/>
                <w:b/>
                <w:bCs/>
                <w:i w:val="0"/>
                <w:iCs w:val="0"/>
                <w:color w:val="000000"/>
                <w:sz w:val="22"/>
                <w:szCs w:val="22"/>
                <w:u w:val="none"/>
              </w:rPr>
            </w:pPr>
          </w:p>
        </w:tc>
        <w:tc>
          <w:tcPr>
            <w:tcW w:w="720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D439FE">
            <w:pPr>
              <w:jc w:val="center"/>
              <w:rPr>
                <w:rFonts w:hint="eastAsia" w:ascii="宋体" w:hAnsi="宋体" w:eastAsia="宋体" w:cs="宋体"/>
                <w:b/>
                <w:bCs/>
                <w:i w:val="0"/>
                <w:iCs w:val="0"/>
                <w:color w:val="000000"/>
                <w:sz w:val="22"/>
                <w:szCs w:val="22"/>
                <w:u w:val="none"/>
              </w:rPr>
            </w:pPr>
          </w:p>
        </w:tc>
        <w:tc>
          <w:tcPr>
            <w:tcW w:w="228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DB29A4">
            <w:pPr>
              <w:jc w:val="center"/>
              <w:rPr>
                <w:rFonts w:hint="eastAsia" w:ascii="宋体" w:hAnsi="宋体" w:eastAsia="宋体" w:cs="宋体"/>
                <w:b/>
                <w:bCs/>
                <w:i w:val="0"/>
                <w:iCs w:val="0"/>
                <w:color w:val="000000"/>
                <w:sz w:val="22"/>
                <w:szCs w:val="22"/>
                <w:u w:val="none"/>
              </w:rPr>
            </w:pPr>
          </w:p>
        </w:tc>
      </w:tr>
      <w:tr w14:paraId="1DE07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6846F7">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F2A284">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AE7802">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B54768">
            <w:pPr>
              <w:jc w:val="center"/>
              <w:rPr>
                <w:rFonts w:hint="eastAsia" w:ascii="宋体" w:hAnsi="宋体" w:eastAsia="宋体" w:cs="宋体"/>
                <w:b/>
                <w:bCs/>
                <w:i w:val="0"/>
                <w:iCs w:val="0"/>
                <w:color w:val="000000"/>
                <w:sz w:val="22"/>
                <w:szCs w:val="22"/>
                <w:u w:val="none"/>
              </w:rPr>
            </w:pPr>
          </w:p>
        </w:tc>
        <w:tc>
          <w:tcPr>
            <w:tcW w:w="720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84F3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22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3B260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294.34</w:t>
            </w:r>
          </w:p>
        </w:tc>
      </w:tr>
      <w:tr w14:paraId="31ECA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3D0DA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D102A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A057D8">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096B59">
            <w:pPr>
              <w:jc w:val="left"/>
              <w:rPr>
                <w:rFonts w:hint="eastAsia" w:ascii="宋体" w:hAnsi="宋体" w:eastAsia="宋体" w:cs="宋体"/>
                <w:i w:val="0"/>
                <w:iCs w:val="0"/>
                <w:color w:val="000000"/>
                <w:sz w:val="22"/>
                <w:szCs w:val="22"/>
                <w:u w:val="none"/>
              </w:rPr>
            </w:pPr>
          </w:p>
        </w:tc>
        <w:tc>
          <w:tcPr>
            <w:tcW w:w="72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053DF02">
            <w:pPr>
              <w:jc w:val="left"/>
              <w:rPr>
                <w:rFonts w:hint="eastAsia" w:ascii="宋体" w:hAnsi="宋体" w:eastAsia="宋体" w:cs="宋体"/>
                <w:i w:val="0"/>
                <w:iCs w:val="0"/>
                <w:color w:val="000000"/>
                <w:sz w:val="22"/>
                <w:szCs w:val="22"/>
                <w:u w:val="none"/>
              </w:rPr>
            </w:pPr>
          </w:p>
        </w:tc>
        <w:tc>
          <w:tcPr>
            <w:tcW w:w="22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B0D6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294.34</w:t>
            </w:r>
          </w:p>
        </w:tc>
      </w:tr>
      <w:tr w14:paraId="0730E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0E5A9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E1E857">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47C5F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3006E3">
            <w:pPr>
              <w:jc w:val="left"/>
              <w:rPr>
                <w:rFonts w:hint="eastAsia" w:ascii="宋体" w:hAnsi="宋体" w:eastAsia="宋体" w:cs="宋体"/>
                <w:i w:val="0"/>
                <w:iCs w:val="0"/>
                <w:color w:val="000000"/>
                <w:sz w:val="22"/>
                <w:szCs w:val="22"/>
                <w:u w:val="none"/>
              </w:rPr>
            </w:pPr>
          </w:p>
        </w:tc>
        <w:tc>
          <w:tcPr>
            <w:tcW w:w="72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84DB4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中国共产党青川县委员会组织部</w:t>
            </w:r>
          </w:p>
        </w:tc>
        <w:tc>
          <w:tcPr>
            <w:tcW w:w="22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C524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294.34</w:t>
            </w:r>
          </w:p>
        </w:tc>
      </w:tr>
      <w:tr w14:paraId="0639D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A699A7">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FFE29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62A8A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3DA2B7">
            <w:pPr>
              <w:jc w:val="left"/>
              <w:rPr>
                <w:rFonts w:hint="eastAsia" w:ascii="宋体" w:hAnsi="宋体" w:eastAsia="宋体" w:cs="宋体"/>
                <w:i w:val="0"/>
                <w:iCs w:val="0"/>
                <w:color w:val="000000"/>
                <w:sz w:val="22"/>
                <w:szCs w:val="22"/>
                <w:u w:val="none"/>
              </w:rPr>
            </w:pPr>
          </w:p>
        </w:tc>
        <w:tc>
          <w:tcPr>
            <w:tcW w:w="72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DFC71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招商引资</w:t>
            </w:r>
          </w:p>
        </w:tc>
        <w:tc>
          <w:tcPr>
            <w:tcW w:w="22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B11D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403B8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042F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948E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2B10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3803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72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7B25B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招商引资工作经费</w:t>
            </w:r>
          </w:p>
        </w:tc>
        <w:tc>
          <w:tcPr>
            <w:tcW w:w="22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1DC2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2D31E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B775D1">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1B3EF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96DED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3F479A">
            <w:pPr>
              <w:jc w:val="left"/>
              <w:rPr>
                <w:rFonts w:hint="eastAsia" w:ascii="宋体" w:hAnsi="宋体" w:eastAsia="宋体" w:cs="宋体"/>
                <w:i w:val="0"/>
                <w:iCs w:val="0"/>
                <w:color w:val="000000"/>
                <w:sz w:val="22"/>
                <w:szCs w:val="22"/>
                <w:u w:val="none"/>
              </w:rPr>
            </w:pPr>
          </w:p>
        </w:tc>
        <w:tc>
          <w:tcPr>
            <w:tcW w:w="72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61D28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22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97B9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286.34</w:t>
            </w:r>
          </w:p>
        </w:tc>
      </w:tr>
      <w:tr w14:paraId="689B5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236E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1D01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DE51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B9C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72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C6DAB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建国初期参加革命工作退休干部困难补助</w:t>
            </w:r>
          </w:p>
        </w:tc>
        <w:tc>
          <w:tcPr>
            <w:tcW w:w="22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A6CF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20.46</w:t>
            </w:r>
          </w:p>
        </w:tc>
      </w:tr>
      <w:tr w14:paraId="2DCBC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3689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191C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8012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C369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72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0FB5A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干部慰问经费</w:t>
            </w:r>
          </w:p>
        </w:tc>
        <w:tc>
          <w:tcPr>
            <w:tcW w:w="22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0FD6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72B16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03D0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BDA0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E1BA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254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72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9A67E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干部人事档案信息化建设后续经费（含新进人员档案整理）</w:t>
            </w:r>
          </w:p>
        </w:tc>
        <w:tc>
          <w:tcPr>
            <w:tcW w:w="22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E2F3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1CDB7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2006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5DAE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909C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3DE5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72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E5B5E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人才开发专项资金</w:t>
            </w:r>
          </w:p>
        </w:tc>
        <w:tc>
          <w:tcPr>
            <w:tcW w:w="22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77D0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r>
      <w:tr w14:paraId="1F821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5C4F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5BB7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F211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9A58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72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8B662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离退休干部福利费（体检、外出健康休养）</w:t>
            </w:r>
          </w:p>
        </w:tc>
        <w:tc>
          <w:tcPr>
            <w:tcW w:w="22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E806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36.02</w:t>
            </w:r>
          </w:p>
        </w:tc>
      </w:tr>
      <w:tr w14:paraId="58DBB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01F2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4BB6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41BD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35D1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72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D37F3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离退休老干部综合工作（元旦春节慰问和支部活动及老干部公用经费）</w:t>
            </w:r>
          </w:p>
        </w:tc>
        <w:tc>
          <w:tcPr>
            <w:tcW w:w="22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443B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54.38</w:t>
            </w:r>
          </w:p>
        </w:tc>
      </w:tr>
      <w:tr w14:paraId="55CC8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F77C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15D1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4AEE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F9A0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72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C3F5E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离休干部生活待遇</w:t>
            </w:r>
          </w:p>
        </w:tc>
        <w:tc>
          <w:tcPr>
            <w:tcW w:w="22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3983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15.48</w:t>
            </w:r>
          </w:p>
        </w:tc>
      </w:tr>
      <w:tr w14:paraId="74F37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02D9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7670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DBBA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023B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72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4987C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食堂建设经费</w:t>
            </w:r>
          </w:p>
        </w:tc>
        <w:tc>
          <w:tcPr>
            <w:tcW w:w="22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04BB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42FCB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A5BE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0B1A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1C5A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2585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72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E4688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关工委关爱工作经费</w:t>
            </w:r>
          </w:p>
        </w:tc>
        <w:tc>
          <w:tcPr>
            <w:tcW w:w="22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0E34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r>
      <w:tr w14:paraId="2AA6A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9BD8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1BE1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21B2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EE3A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72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23060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农村党建城市党建费</w:t>
            </w:r>
          </w:p>
        </w:tc>
        <w:tc>
          <w:tcPr>
            <w:tcW w:w="22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8D08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r>
      <w:tr w14:paraId="1B293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B38D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66D2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F21C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012C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72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376A6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干部管理工作经费</w:t>
            </w:r>
          </w:p>
        </w:tc>
        <w:tc>
          <w:tcPr>
            <w:tcW w:w="22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A14D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r>
      <w:tr w14:paraId="1938C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FE9A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7B70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C09A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16D4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720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20928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县乡村换届工作经费</w:t>
            </w:r>
          </w:p>
        </w:tc>
        <w:tc>
          <w:tcPr>
            <w:tcW w:w="22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2F28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r>
    </w:tbl>
    <w:p w14:paraId="1DF5EAE8">
      <w:r>
        <w:br w:type="page"/>
      </w:r>
    </w:p>
    <w:p w14:paraId="258259A8">
      <w:pPr>
        <w:widowControl/>
        <w:jc w:val="left"/>
        <w:textAlignment w:val="center"/>
        <w:rPr>
          <w:rFonts w:hint="default" w:ascii="方正黑体简体" w:hAnsi="方正黑体简体" w:eastAsia="方正黑体简体" w:cs="方正黑体简体"/>
          <w:color w:val="000000"/>
          <w:kern w:val="0"/>
          <w:sz w:val="24"/>
          <w:lang w:val="en-US" w:eastAsia="zh-CN"/>
        </w:rPr>
      </w:pPr>
      <w:r>
        <w:rPr>
          <w:rFonts w:hint="eastAsia" w:ascii="方正黑体简体" w:hAnsi="方正黑体简体" w:eastAsia="方正黑体简体" w:cs="方正黑体简体"/>
          <w:color w:val="000000"/>
          <w:kern w:val="0"/>
          <w:sz w:val="24"/>
          <w:lang w:val="en-US" w:eastAsia="zh-CN"/>
        </w:rPr>
        <w:t>附表9</w:t>
      </w:r>
    </w:p>
    <w:p w14:paraId="1DBF214B">
      <w:pPr>
        <w:pStyle w:val="4"/>
        <w:rPr>
          <w:rFonts w:hint="eastAsia" w:ascii="宋体" w:hAnsi="宋体" w:eastAsia="宋体" w:cs="宋体"/>
          <w:i w:val="0"/>
          <w:iCs w:val="0"/>
          <w:color w:val="000000"/>
          <w:kern w:val="0"/>
          <w:sz w:val="22"/>
          <w:szCs w:val="22"/>
          <w:u w:val="none"/>
          <w:lang w:val="en-US" w:eastAsia="zh-CN" w:bidi="ar"/>
        </w:rPr>
      </w:pPr>
    </w:p>
    <w:p w14:paraId="32287113">
      <w:pPr>
        <w:pStyle w:val="4"/>
        <w:jc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p w14:paraId="1796FFA1">
      <w:pPr>
        <w:pStyle w:val="4"/>
      </w:pPr>
    </w:p>
    <w:p w14:paraId="068F7BEB">
      <w:pPr>
        <w:pStyle w:val="4"/>
        <w:jc w:val="both"/>
        <w:rPr>
          <w:rFonts w:hint="default" w:ascii="黑体" w:hAnsi="宋体" w:eastAsia="黑体" w:cs="黑体"/>
          <w:b/>
          <w:bCs/>
          <w:i w:val="0"/>
          <w:iCs w:val="0"/>
          <w:color w:val="000000"/>
          <w:kern w:val="0"/>
          <w:sz w:val="32"/>
          <w:szCs w:val="32"/>
          <w:u w:val="none"/>
          <w:lang w:val="en-US" w:eastAsia="zh-CN" w:bidi="ar"/>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金额单位：万元</w:t>
      </w:r>
    </w:p>
    <w:p w14:paraId="5B2B2274">
      <w:pPr>
        <w:pStyle w:val="4"/>
      </w:pPr>
    </w:p>
    <w:tbl>
      <w:tblPr>
        <w:tblStyle w:val="8"/>
        <w:tblW w:w="1386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46"/>
        <w:gridCol w:w="2952"/>
        <w:gridCol w:w="1020"/>
        <w:gridCol w:w="1494"/>
        <w:gridCol w:w="1960"/>
        <w:gridCol w:w="1968"/>
        <w:gridCol w:w="1968"/>
        <w:gridCol w:w="1355"/>
      </w:tblGrid>
      <w:tr w14:paraId="06B2D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14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86FF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2952"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9F97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765"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68AD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47500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14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6E7E12">
            <w:pPr>
              <w:jc w:val="center"/>
              <w:rPr>
                <w:rFonts w:hint="eastAsia" w:ascii="宋体" w:hAnsi="宋体" w:eastAsia="宋体" w:cs="宋体"/>
                <w:b/>
                <w:bCs/>
                <w:i w:val="0"/>
                <w:iCs w:val="0"/>
                <w:color w:val="000000"/>
                <w:sz w:val="22"/>
                <w:szCs w:val="22"/>
                <w:u w:val="none"/>
              </w:rPr>
            </w:pPr>
          </w:p>
        </w:tc>
        <w:tc>
          <w:tcPr>
            <w:tcW w:w="2952"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F8044A">
            <w:pPr>
              <w:jc w:val="center"/>
              <w:rPr>
                <w:rFonts w:hint="eastAsia" w:ascii="宋体" w:hAnsi="宋体" w:eastAsia="宋体" w:cs="宋体"/>
                <w:b/>
                <w:bCs/>
                <w:i w:val="0"/>
                <w:iCs w:val="0"/>
                <w:color w:val="000000"/>
                <w:sz w:val="22"/>
                <w:szCs w:val="22"/>
                <w:u w:val="none"/>
              </w:rPr>
            </w:pPr>
          </w:p>
        </w:tc>
        <w:tc>
          <w:tcPr>
            <w:tcW w:w="102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8B4F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49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8EAFB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5896"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2DBA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135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1191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3A1AB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14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EE2AD5">
            <w:pPr>
              <w:jc w:val="center"/>
              <w:rPr>
                <w:rFonts w:hint="eastAsia" w:ascii="宋体" w:hAnsi="宋体" w:eastAsia="宋体" w:cs="宋体"/>
                <w:b/>
                <w:bCs/>
                <w:i w:val="0"/>
                <w:iCs w:val="0"/>
                <w:color w:val="000000"/>
                <w:sz w:val="22"/>
                <w:szCs w:val="22"/>
                <w:u w:val="none"/>
              </w:rPr>
            </w:pPr>
          </w:p>
        </w:tc>
        <w:tc>
          <w:tcPr>
            <w:tcW w:w="2952"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C0F7A1">
            <w:pPr>
              <w:jc w:val="center"/>
              <w:rPr>
                <w:rFonts w:hint="eastAsia" w:ascii="宋体" w:hAnsi="宋体" w:eastAsia="宋体" w:cs="宋体"/>
                <w:b/>
                <w:bCs/>
                <w:i w:val="0"/>
                <w:iCs w:val="0"/>
                <w:color w:val="000000"/>
                <w:sz w:val="22"/>
                <w:szCs w:val="22"/>
                <w:u w:val="none"/>
              </w:rPr>
            </w:pPr>
          </w:p>
        </w:tc>
        <w:tc>
          <w:tcPr>
            <w:tcW w:w="102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7BEC5C">
            <w:pPr>
              <w:jc w:val="center"/>
              <w:rPr>
                <w:rFonts w:hint="eastAsia" w:ascii="宋体" w:hAnsi="宋体" w:eastAsia="宋体" w:cs="宋体"/>
                <w:b/>
                <w:bCs/>
                <w:i w:val="0"/>
                <w:iCs w:val="0"/>
                <w:color w:val="000000"/>
                <w:sz w:val="22"/>
                <w:szCs w:val="22"/>
                <w:u w:val="none"/>
              </w:rPr>
            </w:pPr>
          </w:p>
        </w:tc>
        <w:tc>
          <w:tcPr>
            <w:tcW w:w="149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0273BB7">
            <w:pPr>
              <w:jc w:val="center"/>
              <w:rPr>
                <w:rFonts w:hint="eastAsia" w:ascii="宋体" w:hAnsi="宋体" w:eastAsia="宋体" w:cs="宋体"/>
                <w:b/>
                <w:bCs/>
                <w:i w:val="0"/>
                <w:iCs w:val="0"/>
                <w:color w:val="000000"/>
                <w:sz w:val="22"/>
                <w:szCs w:val="22"/>
                <w:u w:val="none"/>
              </w:rPr>
            </w:pPr>
          </w:p>
        </w:tc>
        <w:tc>
          <w:tcPr>
            <w:tcW w:w="196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1E38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96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6466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1968"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EFFEBA">
            <w:pPr>
              <w:keepNext w:val="0"/>
              <w:keepLines w:val="0"/>
              <w:widowControl/>
              <w:suppressLineNumbers w:val="0"/>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135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420B13">
            <w:pPr>
              <w:jc w:val="center"/>
              <w:rPr>
                <w:rFonts w:hint="eastAsia" w:ascii="宋体" w:hAnsi="宋体" w:eastAsia="宋体" w:cs="宋体"/>
                <w:b/>
                <w:bCs/>
                <w:i w:val="0"/>
                <w:iCs w:val="0"/>
                <w:color w:val="000000"/>
                <w:sz w:val="22"/>
                <w:szCs w:val="22"/>
                <w:u w:val="none"/>
              </w:rPr>
            </w:pPr>
          </w:p>
        </w:tc>
      </w:tr>
      <w:tr w14:paraId="27ECF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4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666FD2">
            <w:pPr>
              <w:jc w:val="center"/>
              <w:rPr>
                <w:rFonts w:hint="eastAsia" w:ascii="宋体" w:hAnsi="宋体" w:eastAsia="宋体" w:cs="宋体"/>
                <w:b/>
                <w:bCs/>
                <w:i w:val="0"/>
                <w:iCs w:val="0"/>
                <w:color w:val="000000"/>
                <w:sz w:val="22"/>
                <w:szCs w:val="22"/>
                <w:u w:val="none"/>
              </w:rPr>
            </w:pPr>
          </w:p>
        </w:tc>
        <w:tc>
          <w:tcPr>
            <w:tcW w:w="295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A6B5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56B43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1.90</w:t>
            </w:r>
          </w:p>
        </w:tc>
        <w:tc>
          <w:tcPr>
            <w:tcW w:w="149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8F08C4">
            <w:pPr>
              <w:jc w:val="right"/>
              <w:rPr>
                <w:rFonts w:hint="eastAsia" w:ascii="宋体" w:hAnsi="宋体" w:eastAsia="宋体" w:cs="宋体"/>
                <w:b/>
                <w:bCs/>
                <w:i w:val="0"/>
                <w:iCs w:val="0"/>
                <w:color w:val="000000"/>
                <w:sz w:val="22"/>
                <w:szCs w:val="22"/>
                <w:u w:val="none"/>
              </w:rPr>
            </w:pPr>
          </w:p>
        </w:tc>
        <w:tc>
          <w:tcPr>
            <w:tcW w:w="196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334AAA">
            <w:pPr>
              <w:jc w:val="right"/>
              <w:rPr>
                <w:rFonts w:hint="eastAsia" w:ascii="宋体" w:hAnsi="宋体" w:eastAsia="宋体" w:cs="宋体"/>
                <w:b/>
                <w:bCs/>
                <w:i w:val="0"/>
                <w:iCs w:val="0"/>
                <w:color w:val="000000"/>
                <w:sz w:val="22"/>
                <w:szCs w:val="22"/>
                <w:u w:val="none"/>
              </w:rPr>
            </w:pPr>
          </w:p>
        </w:tc>
        <w:tc>
          <w:tcPr>
            <w:tcW w:w="19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2C72FF">
            <w:pPr>
              <w:jc w:val="right"/>
              <w:rPr>
                <w:rFonts w:hint="eastAsia" w:ascii="宋体" w:hAnsi="宋体" w:eastAsia="宋体" w:cs="宋体"/>
                <w:b/>
                <w:bCs/>
                <w:i w:val="0"/>
                <w:iCs w:val="0"/>
                <w:color w:val="000000"/>
                <w:sz w:val="22"/>
                <w:szCs w:val="22"/>
                <w:u w:val="none"/>
              </w:rPr>
            </w:pPr>
          </w:p>
        </w:tc>
        <w:tc>
          <w:tcPr>
            <w:tcW w:w="19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5C3B9C">
            <w:pPr>
              <w:jc w:val="right"/>
              <w:rPr>
                <w:rFonts w:hint="eastAsia" w:ascii="宋体" w:hAnsi="宋体" w:eastAsia="宋体" w:cs="宋体"/>
                <w:b/>
                <w:bCs/>
                <w:i w:val="0"/>
                <w:iCs w:val="0"/>
                <w:color w:val="000000"/>
                <w:sz w:val="22"/>
                <w:szCs w:val="22"/>
                <w:u w:val="none"/>
              </w:rPr>
            </w:pPr>
          </w:p>
        </w:tc>
        <w:tc>
          <w:tcPr>
            <w:tcW w:w="13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2CF6B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1.90</w:t>
            </w:r>
          </w:p>
        </w:tc>
      </w:tr>
      <w:tr w14:paraId="45B29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0C2952">
            <w:pPr>
              <w:jc w:val="left"/>
              <w:rPr>
                <w:rFonts w:hint="eastAsia" w:ascii="宋体" w:hAnsi="宋体" w:eastAsia="宋体" w:cs="宋体"/>
                <w:i w:val="0"/>
                <w:iCs w:val="0"/>
                <w:color w:val="000000"/>
                <w:sz w:val="22"/>
                <w:szCs w:val="22"/>
                <w:u w:val="none"/>
              </w:rPr>
            </w:pPr>
          </w:p>
        </w:tc>
        <w:tc>
          <w:tcPr>
            <w:tcW w:w="295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38C407D">
            <w:pPr>
              <w:jc w:val="left"/>
              <w:rPr>
                <w:rFonts w:hint="eastAsia" w:ascii="宋体" w:hAnsi="宋体" w:eastAsia="宋体" w:cs="宋体"/>
                <w:i w:val="0"/>
                <w:iCs w:val="0"/>
                <w:color w:val="000000"/>
                <w:sz w:val="22"/>
                <w:szCs w:val="22"/>
                <w:u w:val="none"/>
              </w:rPr>
            </w:pPr>
          </w:p>
        </w:tc>
        <w:tc>
          <w:tcPr>
            <w:tcW w:w="10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34ED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149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34479E">
            <w:pPr>
              <w:jc w:val="right"/>
              <w:rPr>
                <w:rFonts w:hint="eastAsia" w:ascii="宋体" w:hAnsi="宋体" w:eastAsia="宋体" w:cs="宋体"/>
                <w:i w:val="0"/>
                <w:iCs w:val="0"/>
                <w:color w:val="000000"/>
                <w:sz w:val="22"/>
                <w:szCs w:val="22"/>
                <w:u w:val="none"/>
              </w:rPr>
            </w:pPr>
          </w:p>
        </w:tc>
        <w:tc>
          <w:tcPr>
            <w:tcW w:w="196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ACEA60">
            <w:pPr>
              <w:jc w:val="right"/>
              <w:rPr>
                <w:rFonts w:hint="eastAsia" w:ascii="宋体" w:hAnsi="宋体" w:eastAsia="宋体" w:cs="宋体"/>
                <w:i w:val="0"/>
                <w:iCs w:val="0"/>
                <w:color w:val="000000"/>
                <w:sz w:val="22"/>
                <w:szCs w:val="22"/>
                <w:u w:val="none"/>
              </w:rPr>
            </w:pPr>
          </w:p>
        </w:tc>
        <w:tc>
          <w:tcPr>
            <w:tcW w:w="19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5F5259">
            <w:pPr>
              <w:jc w:val="right"/>
              <w:rPr>
                <w:rFonts w:hint="eastAsia" w:ascii="宋体" w:hAnsi="宋体" w:eastAsia="宋体" w:cs="宋体"/>
                <w:i w:val="0"/>
                <w:iCs w:val="0"/>
                <w:color w:val="000000"/>
                <w:sz w:val="22"/>
                <w:szCs w:val="22"/>
                <w:u w:val="none"/>
              </w:rPr>
            </w:pPr>
          </w:p>
        </w:tc>
        <w:tc>
          <w:tcPr>
            <w:tcW w:w="19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CBB884">
            <w:pPr>
              <w:jc w:val="right"/>
              <w:rPr>
                <w:rFonts w:hint="eastAsia" w:ascii="宋体" w:hAnsi="宋体" w:eastAsia="宋体" w:cs="宋体"/>
                <w:i w:val="0"/>
                <w:iCs w:val="0"/>
                <w:color w:val="000000"/>
                <w:sz w:val="22"/>
                <w:szCs w:val="22"/>
                <w:u w:val="none"/>
              </w:rPr>
            </w:pPr>
          </w:p>
        </w:tc>
        <w:tc>
          <w:tcPr>
            <w:tcW w:w="13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32DF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r>
      <w:tr w14:paraId="0C10C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3383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505001</w:t>
            </w:r>
          </w:p>
        </w:tc>
        <w:tc>
          <w:tcPr>
            <w:tcW w:w="2952"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EFA2F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中国共产党青川县委员会组织部</w:t>
            </w:r>
          </w:p>
        </w:tc>
        <w:tc>
          <w:tcPr>
            <w:tcW w:w="10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B43E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149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D41C46">
            <w:pPr>
              <w:jc w:val="right"/>
              <w:rPr>
                <w:rFonts w:hint="eastAsia" w:ascii="宋体" w:hAnsi="宋体" w:eastAsia="宋体" w:cs="宋体"/>
                <w:i w:val="0"/>
                <w:iCs w:val="0"/>
                <w:color w:val="000000"/>
                <w:sz w:val="22"/>
                <w:szCs w:val="22"/>
                <w:u w:val="none"/>
              </w:rPr>
            </w:pPr>
          </w:p>
        </w:tc>
        <w:tc>
          <w:tcPr>
            <w:tcW w:w="196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315712">
            <w:pPr>
              <w:jc w:val="right"/>
              <w:rPr>
                <w:rFonts w:hint="eastAsia" w:ascii="宋体" w:hAnsi="宋体" w:eastAsia="宋体" w:cs="宋体"/>
                <w:i w:val="0"/>
                <w:iCs w:val="0"/>
                <w:color w:val="000000"/>
                <w:sz w:val="22"/>
                <w:szCs w:val="22"/>
                <w:u w:val="none"/>
              </w:rPr>
            </w:pPr>
          </w:p>
        </w:tc>
        <w:tc>
          <w:tcPr>
            <w:tcW w:w="19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A8A8A6">
            <w:pPr>
              <w:jc w:val="right"/>
              <w:rPr>
                <w:rFonts w:hint="eastAsia" w:ascii="宋体" w:hAnsi="宋体" w:eastAsia="宋体" w:cs="宋体"/>
                <w:i w:val="0"/>
                <w:iCs w:val="0"/>
                <w:color w:val="000000"/>
                <w:sz w:val="22"/>
                <w:szCs w:val="22"/>
                <w:u w:val="none"/>
              </w:rPr>
            </w:pPr>
          </w:p>
        </w:tc>
        <w:tc>
          <w:tcPr>
            <w:tcW w:w="19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162A44">
            <w:pPr>
              <w:jc w:val="right"/>
              <w:rPr>
                <w:rFonts w:hint="eastAsia" w:ascii="宋体" w:hAnsi="宋体" w:eastAsia="宋体" w:cs="宋体"/>
                <w:i w:val="0"/>
                <w:iCs w:val="0"/>
                <w:color w:val="000000"/>
                <w:sz w:val="22"/>
                <w:szCs w:val="22"/>
                <w:u w:val="none"/>
              </w:rPr>
            </w:pPr>
          </w:p>
        </w:tc>
        <w:tc>
          <w:tcPr>
            <w:tcW w:w="13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6D09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r>
    </w:tbl>
    <w:p w14:paraId="230BC138">
      <w:r>
        <w:br w:type="page"/>
      </w:r>
    </w:p>
    <w:p w14:paraId="3EB3F41B">
      <w:pPr>
        <w:widowControl/>
        <w:jc w:val="left"/>
        <w:textAlignment w:val="center"/>
        <w:rPr>
          <w:rFonts w:hint="default" w:ascii="方正黑体简体" w:hAnsi="方正黑体简体" w:eastAsia="方正黑体简体" w:cs="方正黑体简体"/>
          <w:color w:val="000000"/>
          <w:kern w:val="0"/>
          <w:sz w:val="24"/>
          <w:lang w:val="en-US" w:eastAsia="zh-CN"/>
        </w:rPr>
      </w:pPr>
      <w:r>
        <w:rPr>
          <w:rFonts w:hint="eastAsia" w:ascii="方正黑体简体" w:hAnsi="方正黑体简体" w:eastAsia="方正黑体简体" w:cs="方正黑体简体"/>
          <w:color w:val="000000"/>
          <w:kern w:val="0"/>
          <w:sz w:val="24"/>
          <w:lang w:val="en-US" w:eastAsia="zh-CN"/>
        </w:rPr>
        <w:t>附表10</w:t>
      </w:r>
    </w:p>
    <w:p w14:paraId="56EABA1B">
      <w:pPr>
        <w:widowControl/>
        <w:jc w:val="left"/>
        <w:textAlignment w:val="center"/>
      </w:pPr>
    </w:p>
    <w:p w14:paraId="44B31DD3">
      <w:pPr>
        <w:pStyle w:val="4"/>
        <w:jc w:val="center"/>
        <w:rPr>
          <w:rFonts w:hint="eastAsia"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政府性基金预算支出预算表</w:t>
      </w:r>
    </w:p>
    <w:p w14:paraId="4D0CFF33">
      <w:pPr>
        <w:pStyle w:val="4"/>
        <w:jc w:val="both"/>
        <w:rPr>
          <w:rFonts w:hint="eastAsia" w:ascii="宋体" w:hAnsi="宋体" w:eastAsia="宋体" w:cs="宋体"/>
          <w:b/>
          <w:bCs/>
          <w:i w:val="0"/>
          <w:iCs w:val="0"/>
          <w:color w:val="000000"/>
          <w:kern w:val="0"/>
          <w:sz w:val="32"/>
          <w:szCs w:val="32"/>
          <w:u w:val="none"/>
          <w:lang w:val="en-US" w:eastAsia="zh-CN" w:bidi="ar"/>
        </w:rPr>
      </w:pPr>
    </w:p>
    <w:p w14:paraId="1B67ED05">
      <w:pPr>
        <w:pStyle w:val="4"/>
        <w:jc w:val="both"/>
        <w:rPr>
          <w:rFonts w:hint="default" w:ascii="黑体" w:hAnsi="宋体" w:eastAsia="黑体" w:cs="黑体"/>
          <w:b/>
          <w:bCs/>
          <w:i w:val="0"/>
          <w:iCs w:val="0"/>
          <w:color w:val="000000"/>
          <w:kern w:val="0"/>
          <w:sz w:val="32"/>
          <w:szCs w:val="32"/>
          <w:u w:val="none"/>
          <w:lang w:val="en-US" w:eastAsia="zh-CN" w:bidi="ar"/>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金额单位：万元</w:t>
      </w:r>
    </w:p>
    <w:tbl>
      <w:tblPr>
        <w:tblStyle w:val="8"/>
        <w:tblW w:w="141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0"/>
        <w:gridCol w:w="450"/>
        <w:gridCol w:w="450"/>
        <w:gridCol w:w="1132"/>
        <w:gridCol w:w="5972"/>
        <w:gridCol w:w="2549"/>
        <w:gridCol w:w="1166"/>
        <w:gridCol w:w="1937"/>
      </w:tblGrid>
      <w:tr w14:paraId="0BAE1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8454"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5D14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652"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B0EC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14:paraId="6A054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676E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3319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580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FDBE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240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ECA7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3F87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82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4492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5C17D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5B9C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07D1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A708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EA5287">
            <w:pPr>
              <w:jc w:val="center"/>
              <w:rPr>
                <w:rFonts w:hint="eastAsia" w:ascii="宋体" w:hAnsi="宋体" w:eastAsia="宋体" w:cs="宋体"/>
                <w:b/>
                <w:bCs/>
                <w:i w:val="0"/>
                <w:iCs w:val="0"/>
                <w:color w:val="000000"/>
                <w:sz w:val="22"/>
                <w:szCs w:val="22"/>
                <w:u w:val="none"/>
              </w:rPr>
            </w:pPr>
          </w:p>
        </w:tc>
        <w:tc>
          <w:tcPr>
            <w:tcW w:w="580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026133C">
            <w:pPr>
              <w:jc w:val="center"/>
              <w:rPr>
                <w:rFonts w:hint="eastAsia" w:ascii="宋体" w:hAnsi="宋体" w:eastAsia="宋体" w:cs="宋体"/>
                <w:b/>
                <w:bCs/>
                <w:i w:val="0"/>
                <w:iCs w:val="0"/>
                <w:color w:val="000000"/>
                <w:sz w:val="22"/>
                <w:szCs w:val="22"/>
                <w:u w:val="none"/>
              </w:rPr>
            </w:pPr>
          </w:p>
        </w:tc>
        <w:tc>
          <w:tcPr>
            <w:tcW w:w="240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CF8FD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C7D57E">
            <w:pPr>
              <w:jc w:val="center"/>
              <w:rPr>
                <w:rFonts w:hint="eastAsia" w:ascii="宋体" w:hAnsi="宋体" w:eastAsia="宋体" w:cs="宋体"/>
                <w:b/>
                <w:bCs/>
                <w:i w:val="0"/>
                <w:iCs w:val="0"/>
                <w:color w:val="000000"/>
                <w:sz w:val="22"/>
                <w:szCs w:val="22"/>
                <w:u w:val="none"/>
              </w:rPr>
            </w:pPr>
          </w:p>
        </w:tc>
        <w:tc>
          <w:tcPr>
            <w:tcW w:w="182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2E5562">
            <w:pPr>
              <w:jc w:val="center"/>
              <w:rPr>
                <w:rFonts w:hint="eastAsia" w:ascii="宋体" w:hAnsi="宋体" w:eastAsia="宋体" w:cs="宋体"/>
                <w:b/>
                <w:bCs/>
                <w:i w:val="0"/>
                <w:iCs w:val="0"/>
                <w:color w:val="000000"/>
                <w:sz w:val="22"/>
                <w:szCs w:val="22"/>
                <w:u w:val="none"/>
              </w:rPr>
            </w:pPr>
          </w:p>
        </w:tc>
      </w:tr>
      <w:tr w14:paraId="52159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2F893A">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45BD1D">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380B1F">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A14C42">
            <w:pPr>
              <w:jc w:val="center"/>
              <w:rPr>
                <w:rFonts w:hint="eastAsia" w:ascii="宋体" w:hAnsi="宋体" w:eastAsia="宋体" w:cs="宋体"/>
                <w:b/>
                <w:bCs/>
                <w:i w:val="0"/>
                <w:iCs w:val="0"/>
                <w:color w:val="000000"/>
                <w:sz w:val="22"/>
                <w:szCs w:val="22"/>
                <w:u w:val="none"/>
              </w:rPr>
            </w:pPr>
          </w:p>
        </w:tc>
        <w:tc>
          <w:tcPr>
            <w:tcW w:w="580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B8EB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240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CCE68B">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859F36">
            <w:pPr>
              <w:jc w:val="right"/>
              <w:rPr>
                <w:rFonts w:hint="eastAsia" w:ascii="宋体" w:hAnsi="宋体" w:eastAsia="宋体" w:cs="宋体"/>
                <w:b/>
                <w:bCs/>
                <w:i w:val="0"/>
                <w:iCs w:val="0"/>
                <w:color w:val="000000"/>
                <w:sz w:val="22"/>
                <w:szCs w:val="22"/>
                <w:u w:val="none"/>
              </w:rPr>
            </w:pPr>
          </w:p>
        </w:tc>
        <w:tc>
          <w:tcPr>
            <w:tcW w:w="182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A86DC1">
            <w:pPr>
              <w:jc w:val="right"/>
              <w:rPr>
                <w:rFonts w:hint="eastAsia" w:ascii="宋体" w:hAnsi="宋体" w:eastAsia="宋体" w:cs="宋体"/>
                <w:b/>
                <w:bCs/>
                <w:i w:val="0"/>
                <w:iCs w:val="0"/>
                <w:color w:val="000000"/>
                <w:sz w:val="22"/>
                <w:szCs w:val="22"/>
                <w:u w:val="none"/>
              </w:rPr>
            </w:pPr>
          </w:p>
        </w:tc>
      </w:tr>
      <w:tr w14:paraId="589A6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A9A59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414750">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BF86B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B71F59">
            <w:pPr>
              <w:jc w:val="left"/>
              <w:rPr>
                <w:rFonts w:hint="eastAsia" w:ascii="宋体" w:hAnsi="宋体" w:eastAsia="宋体" w:cs="宋体"/>
                <w:i w:val="0"/>
                <w:iCs w:val="0"/>
                <w:color w:val="000000"/>
                <w:sz w:val="22"/>
                <w:szCs w:val="22"/>
                <w:u w:val="none"/>
              </w:rPr>
            </w:pPr>
          </w:p>
        </w:tc>
        <w:tc>
          <w:tcPr>
            <w:tcW w:w="580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B851C31">
            <w:pPr>
              <w:ind w:firstLine="1540" w:firstLineChars="700"/>
              <w:jc w:val="left"/>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本表无数据</w:t>
            </w:r>
          </w:p>
        </w:tc>
        <w:tc>
          <w:tcPr>
            <w:tcW w:w="240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A460B7">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27FE64">
            <w:pPr>
              <w:jc w:val="right"/>
              <w:rPr>
                <w:rFonts w:hint="eastAsia" w:ascii="宋体" w:hAnsi="宋体" w:eastAsia="宋体" w:cs="宋体"/>
                <w:i w:val="0"/>
                <w:iCs w:val="0"/>
                <w:color w:val="000000"/>
                <w:sz w:val="22"/>
                <w:szCs w:val="22"/>
                <w:u w:val="none"/>
              </w:rPr>
            </w:pPr>
          </w:p>
        </w:tc>
        <w:tc>
          <w:tcPr>
            <w:tcW w:w="182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FF0421">
            <w:pPr>
              <w:jc w:val="right"/>
              <w:rPr>
                <w:rFonts w:hint="eastAsia" w:ascii="宋体" w:hAnsi="宋体" w:eastAsia="宋体" w:cs="宋体"/>
                <w:i w:val="0"/>
                <w:iCs w:val="0"/>
                <w:color w:val="000000"/>
                <w:sz w:val="22"/>
                <w:szCs w:val="22"/>
                <w:u w:val="none"/>
              </w:rPr>
            </w:pPr>
          </w:p>
        </w:tc>
      </w:tr>
      <w:tr w14:paraId="679A5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772170">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2B4C1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B20FE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E56469">
            <w:pPr>
              <w:jc w:val="left"/>
              <w:rPr>
                <w:rFonts w:hint="eastAsia" w:ascii="宋体" w:hAnsi="宋体" w:eastAsia="宋体" w:cs="宋体"/>
                <w:i w:val="0"/>
                <w:iCs w:val="0"/>
                <w:color w:val="000000"/>
                <w:sz w:val="22"/>
                <w:szCs w:val="22"/>
                <w:u w:val="none"/>
              </w:rPr>
            </w:pPr>
          </w:p>
        </w:tc>
        <w:tc>
          <w:tcPr>
            <w:tcW w:w="580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3D2527F">
            <w:pPr>
              <w:jc w:val="left"/>
              <w:rPr>
                <w:rFonts w:hint="eastAsia" w:ascii="宋体" w:hAnsi="宋体" w:eastAsia="宋体" w:cs="宋体"/>
                <w:i w:val="0"/>
                <w:iCs w:val="0"/>
                <w:color w:val="000000"/>
                <w:sz w:val="22"/>
                <w:szCs w:val="22"/>
                <w:u w:val="none"/>
              </w:rPr>
            </w:pPr>
          </w:p>
        </w:tc>
        <w:tc>
          <w:tcPr>
            <w:tcW w:w="240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577BB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30C581">
            <w:pPr>
              <w:jc w:val="right"/>
              <w:rPr>
                <w:rFonts w:hint="eastAsia" w:ascii="宋体" w:hAnsi="宋体" w:eastAsia="宋体" w:cs="宋体"/>
                <w:i w:val="0"/>
                <w:iCs w:val="0"/>
                <w:color w:val="000000"/>
                <w:sz w:val="22"/>
                <w:szCs w:val="22"/>
                <w:u w:val="none"/>
              </w:rPr>
            </w:pPr>
          </w:p>
        </w:tc>
        <w:tc>
          <w:tcPr>
            <w:tcW w:w="182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39EAA4">
            <w:pPr>
              <w:jc w:val="right"/>
              <w:rPr>
                <w:rFonts w:hint="eastAsia" w:ascii="宋体" w:hAnsi="宋体" w:eastAsia="宋体" w:cs="宋体"/>
                <w:i w:val="0"/>
                <w:iCs w:val="0"/>
                <w:color w:val="000000"/>
                <w:sz w:val="22"/>
                <w:szCs w:val="22"/>
                <w:u w:val="none"/>
              </w:rPr>
            </w:pPr>
          </w:p>
        </w:tc>
      </w:tr>
      <w:tr w14:paraId="04985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0693668">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C0665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1B09B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F7E1A0">
            <w:pPr>
              <w:jc w:val="left"/>
              <w:rPr>
                <w:rFonts w:hint="eastAsia" w:ascii="宋体" w:hAnsi="宋体" w:eastAsia="宋体" w:cs="宋体"/>
                <w:i w:val="0"/>
                <w:iCs w:val="0"/>
                <w:color w:val="000000"/>
                <w:sz w:val="22"/>
                <w:szCs w:val="22"/>
                <w:u w:val="none"/>
              </w:rPr>
            </w:pPr>
          </w:p>
        </w:tc>
        <w:tc>
          <w:tcPr>
            <w:tcW w:w="5806"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F2CED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240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B05E8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A5D224">
            <w:pPr>
              <w:jc w:val="right"/>
              <w:rPr>
                <w:rFonts w:hint="eastAsia" w:ascii="宋体" w:hAnsi="宋体" w:eastAsia="宋体" w:cs="宋体"/>
                <w:i w:val="0"/>
                <w:iCs w:val="0"/>
                <w:color w:val="000000"/>
                <w:sz w:val="22"/>
                <w:szCs w:val="22"/>
                <w:u w:val="none"/>
              </w:rPr>
            </w:pPr>
          </w:p>
        </w:tc>
        <w:tc>
          <w:tcPr>
            <w:tcW w:w="18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7A1782">
            <w:pPr>
              <w:jc w:val="right"/>
              <w:rPr>
                <w:rFonts w:hint="eastAsia" w:ascii="宋体" w:hAnsi="宋体" w:eastAsia="宋体" w:cs="宋体"/>
                <w:i w:val="0"/>
                <w:iCs w:val="0"/>
                <w:color w:val="000000"/>
                <w:sz w:val="22"/>
                <w:szCs w:val="22"/>
                <w:u w:val="none"/>
              </w:rPr>
            </w:pPr>
          </w:p>
        </w:tc>
      </w:tr>
    </w:tbl>
    <w:p w14:paraId="15FD9CB1">
      <w:r>
        <w:br w:type="page"/>
      </w:r>
    </w:p>
    <w:p w14:paraId="36EEAE62">
      <w:pPr>
        <w:widowControl/>
        <w:jc w:val="left"/>
        <w:textAlignment w:val="center"/>
        <w:rPr>
          <w:rFonts w:hint="default" w:ascii="方正黑体简体" w:hAnsi="方正黑体简体" w:eastAsia="方正黑体简体" w:cs="方正黑体简体"/>
          <w:color w:val="000000"/>
          <w:kern w:val="0"/>
          <w:sz w:val="24"/>
          <w:lang w:val="en-US" w:eastAsia="zh-CN"/>
        </w:rPr>
      </w:pPr>
      <w:r>
        <w:rPr>
          <w:rFonts w:hint="eastAsia" w:ascii="方正黑体简体" w:hAnsi="方正黑体简体" w:eastAsia="方正黑体简体" w:cs="方正黑体简体"/>
          <w:color w:val="000000"/>
          <w:kern w:val="0"/>
          <w:sz w:val="24"/>
          <w:lang w:val="en-US" w:eastAsia="zh-CN"/>
        </w:rPr>
        <w:t>附表11</w:t>
      </w:r>
    </w:p>
    <w:p w14:paraId="058D1BC2">
      <w:pPr>
        <w:pStyle w:val="4"/>
      </w:pPr>
    </w:p>
    <w:p w14:paraId="4CFA330C">
      <w:pPr>
        <w:pStyle w:val="4"/>
      </w:pPr>
    </w:p>
    <w:p w14:paraId="59337571">
      <w:pPr>
        <w:pStyle w:val="4"/>
        <w:jc w:val="center"/>
        <w:rPr>
          <w:rFonts w:hint="eastAsia"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p w14:paraId="3AC0F930">
      <w:pPr>
        <w:pStyle w:val="4"/>
        <w:jc w:val="center"/>
        <w:rPr>
          <w:rFonts w:hint="eastAsia" w:ascii="宋体" w:hAnsi="宋体" w:eastAsia="宋体" w:cs="宋体"/>
          <w:b/>
          <w:bCs/>
          <w:i w:val="0"/>
          <w:iCs w:val="0"/>
          <w:color w:val="000000"/>
          <w:kern w:val="0"/>
          <w:sz w:val="32"/>
          <w:szCs w:val="32"/>
          <w:u w:val="none"/>
          <w:lang w:val="en-US" w:eastAsia="zh-CN" w:bidi="ar"/>
        </w:rPr>
      </w:pPr>
    </w:p>
    <w:p w14:paraId="6CD3C035">
      <w:pPr>
        <w:pStyle w:val="4"/>
        <w:jc w:val="both"/>
        <w:rPr>
          <w:rFonts w:hint="default" w:ascii="黑体" w:hAnsi="宋体" w:eastAsia="黑体" w:cs="黑体"/>
          <w:b/>
          <w:bCs/>
          <w:i w:val="0"/>
          <w:iCs w:val="0"/>
          <w:color w:val="000000"/>
          <w:kern w:val="0"/>
          <w:sz w:val="32"/>
          <w:szCs w:val="32"/>
          <w:u w:val="none"/>
          <w:lang w:val="en-US" w:eastAsia="zh-CN" w:bidi="ar"/>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金额单位：万元</w:t>
      </w:r>
    </w:p>
    <w:tbl>
      <w:tblPr>
        <w:tblStyle w:val="8"/>
        <w:tblW w:w="1417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56"/>
        <w:gridCol w:w="1995"/>
        <w:gridCol w:w="1590"/>
        <w:gridCol w:w="1968"/>
        <w:gridCol w:w="1585"/>
        <w:gridCol w:w="1969"/>
        <w:gridCol w:w="1969"/>
        <w:gridCol w:w="1739"/>
      </w:tblGrid>
      <w:tr w14:paraId="216DE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356"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351B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99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8413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0820"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EF47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071B2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35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A6967E">
            <w:pPr>
              <w:jc w:val="center"/>
              <w:rPr>
                <w:rFonts w:hint="eastAsia" w:ascii="宋体" w:hAnsi="宋体" w:eastAsia="宋体" w:cs="宋体"/>
                <w:b/>
                <w:bCs/>
                <w:i w:val="0"/>
                <w:iCs w:val="0"/>
                <w:color w:val="000000"/>
                <w:sz w:val="22"/>
                <w:szCs w:val="22"/>
                <w:u w:val="none"/>
              </w:rPr>
            </w:pPr>
          </w:p>
        </w:tc>
        <w:tc>
          <w:tcPr>
            <w:tcW w:w="199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386D8B">
            <w:pPr>
              <w:jc w:val="center"/>
              <w:rPr>
                <w:rFonts w:hint="eastAsia" w:ascii="宋体" w:hAnsi="宋体" w:eastAsia="宋体" w:cs="宋体"/>
                <w:b/>
                <w:bCs/>
                <w:i w:val="0"/>
                <w:iCs w:val="0"/>
                <w:color w:val="000000"/>
                <w:sz w:val="22"/>
                <w:szCs w:val="22"/>
                <w:u w:val="none"/>
              </w:rPr>
            </w:pPr>
          </w:p>
        </w:tc>
        <w:tc>
          <w:tcPr>
            <w:tcW w:w="159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5F1B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6D11C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5523"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3409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173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877F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0D60A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356"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ECE4FD">
            <w:pPr>
              <w:jc w:val="center"/>
              <w:rPr>
                <w:rFonts w:hint="eastAsia" w:ascii="宋体" w:hAnsi="宋体" w:eastAsia="宋体" w:cs="宋体"/>
                <w:b/>
                <w:bCs/>
                <w:i w:val="0"/>
                <w:iCs w:val="0"/>
                <w:color w:val="000000"/>
                <w:sz w:val="22"/>
                <w:szCs w:val="22"/>
                <w:u w:val="none"/>
              </w:rPr>
            </w:pPr>
          </w:p>
        </w:tc>
        <w:tc>
          <w:tcPr>
            <w:tcW w:w="199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0DC590">
            <w:pPr>
              <w:jc w:val="center"/>
              <w:rPr>
                <w:rFonts w:hint="eastAsia" w:ascii="宋体" w:hAnsi="宋体" w:eastAsia="宋体" w:cs="宋体"/>
                <w:b/>
                <w:bCs/>
                <w:i w:val="0"/>
                <w:iCs w:val="0"/>
                <w:color w:val="000000"/>
                <w:sz w:val="22"/>
                <w:szCs w:val="22"/>
                <w:u w:val="none"/>
              </w:rPr>
            </w:pPr>
          </w:p>
        </w:tc>
        <w:tc>
          <w:tcPr>
            <w:tcW w:w="159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432263">
            <w:pPr>
              <w:jc w:val="center"/>
              <w:rPr>
                <w:rFonts w:hint="eastAsia" w:ascii="宋体" w:hAnsi="宋体" w:eastAsia="宋体" w:cs="宋体"/>
                <w:b/>
                <w:bCs/>
                <w:i w:val="0"/>
                <w:iCs w:val="0"/>
                <w:color w:val="000000"/>
                <w:sz w:val="22"/>
                <w:szCs w:val="22"/>
                <w:u w:val="none"/>
              </w:rPr>
            </w:pPr>
          </w:p>
        </w:tc>
        <w:tc>
          <w:tcPr>
            <w:tcW w:w="196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AF1BAD4">
            <w:pPr>
              <w:jc w:val="center"/>
              <w:rPr>
                <w:rFonts w:hint="eastAsia" w:ascii="宋体" w:hAnsi="宋体" w:eastAsia="宋体" w:cs="宋体"/>
                <w:b/>
                <w:bCs/>
                <w:i w:val="0"/>
                <w:iCs w:val="0"/>
                <w:color w:val="000000"/>
                <w:sz w:val="22"/>
                <w:szCs w:val="22"/>
                <w:u w:val="none"/>
              </w:rPr>
            </w:pPr>
          </w:p>
        </w:tc>
        <w:tc>
          <w:tcPr>
            <w:tcW w:w="158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F8B73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96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A4FB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1969"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8BEF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1739" w:type="dxa"/>
            <w:tcBorders>
              <w:top w:val="single" w:color="C2C3C4" w:sz="4" w:space="0"/>
              <w:left w:val="single" w:color="C2C3C4" w:sz="4" w:space="0"/>
              <w:right w:val="single" w:color="C2C3C4" w:sz="4" w:space="0"/>
            </w:tcBorders>
            <w:shd w:val="clear" w:color="EFF2F7" w:fill="EFF2F7"/>
            <w:noWrap/>
            <w:vAlign w:val="center"/>
          </w:tcPr>
          <w:p w14:paraId="23C48B84">
            <w:pPr>
              <w:jc w:val="center"/>
              <w:rPr>
                <w:rFonts w:hint="eastAsia" w:ascii="宋体" w:hAnsi="宋体" w:eastAsia="宋体" w:cs="宋体"/>
                <w:b/>
                <w:bCs/>
                <w:i w:val="0"/>
                <w:iCs w:val="0"/>
                <w:color w:val="000000"/>
                <w:sz w:val="22"/>
                <w:szCs w:val="22"/>
                <w:u w:val="none"/>
              </w:rPr>
            </w:pPr>
          </w:p>
        </w:tc>
      </w:tr>
      <w:tr w14:paraId="39115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AEB243">
            <w:pPr>
              <w:jc w:val="center"/>
              <w:rPr>
                <w:rFonts w:hint="eastAsia" w:ascii="宋体" w:hAnsi="宋体" w:eastAsia="宋体" w:cs="宋体"/>
                <w:b/>
                <w:bCs/>
                <w:i w:val="0"/>
                <w:iCs w:val="0"/>
                <w:color w:val="000000"/>
                <w:sz w:val="22"/>
                <w:szCs w:val="22"/>
                <w:u w:val="none"/>
              </w:rPr>
            </w:pPr>
          </w:p>
        </w:tc>
        <w:tc>
          <w:tcPr>
            <w:tcW w:w="19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C48B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5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EC8852">
            <w:pPr>
              <w:jc w:val="right"/>
              <w:rPr>
                <w:rFonts w:hint="eastAsia" w:ascii="宋体" w:hAnsi="宋体" w:eastAsia="宋体" w:cs="宋体"/>
                <w:b/>
                <w:bCs/>
                <w:i w:val="0"/>
                <w:iCs w:val="0"/>
                <w:color w:val="000000"/>
                <w:sz w:val="22"/>
                <w:szCs w:val="22"/>
                <w:u w:val="none"/>
              </w:rPr>
            </w:pPr>
          </w:p>
        </w:tc>
        <w:tc>
          <w:tcPr>
            <w:tcW w:w="19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6204F2">
            <w:pPr>
              <w:jc w:val="center"/>
              <w:rPr>
                <w:rFonts w:hint="eastAsia" w:ascii="宋体" w:hAnsi="宋体" w:eastAsia="宋体" w:cs="宋体"/>
                <w:b/>
                <w:bCs/>
                <w:i w:val="0"/>
                <w:iCs w:val="0"/>
                <w:color w:val="000000"/>
                <w:sz w:val="22"/>
                <w:szCs w:val="22"/>
                <w:u w:val="none"/>
              </w:rPr>
            </w:pPr>
            <w:r>
              <w:rPr>
                <w:rFonts w:hint="eastAsia" w:ascii="宋体" w:hAnsi="宋体" w:cs="宋体"/>
                <w:i w:val="0"/>
                <w:iCs w:val="0"/>
                <w:color w:val="000000"/>
                <w:sz w:val="22"/>
                <w:szCs w:val="22"/>
                <w:u w:val="none"/>
                <w:lang w:val="en-US" w:eastAsia="zh-CN"/>
              </w:rPr>
              <w:t>本表无数据</w:t>
            </w:r>
          </w:p>
        </w:tc>
        <w:tc>
          <w:tcPr>
            <w:tcW w:w="15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B401D8">
            <w:pPr>
              <w:jc w:val="right"/>
              <w:rPr>
                <w:rFonts w:hint="eastAsia" w:ascii="宋体" w:hAnsi="宋体" w:eastAsia="宋体" w:cs="宋体"/>
                <w:b/>
                <w:bCs/>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C3BF3C">
            <w:pPr>
              <w:jc w:val="right"/>
              <w:rPr>
                <w:rFonts w:hint="eastAsia" w:ascii="宋体" w:hAnsi="宋体" w:eastAsia="宋体" w:cs="宋体"/>
                <w:b/>
                <w:bCs/>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62AC46">
            <w:pPr>
              <w:jc w:val="right"/>
              <w:rPr>
                <w:rFonts w:hint="eastAsia" w:ascii="宋体" w:hAnsi="宋体" w:eastAsia="宋体" w:cs="宋体"/>
                <w:b/>
                <w:bCs/>
                <w:i w:val="0"/>
                <w:iCs w:val="0"/>
                <w:color w:val="000000"/>
                <w:sz w:val="22"/>
                <w:szCs w:val="22"/>
                <w:u w:val="none"/>
              </w:rPr>
            </w:pPr>
          </w:p>
        </w:tc>
        <w:tc>
          <w:tcPr>
            <w:tcW w:w="173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0B53DE">
            <w:pPr>
              <w:jc w:val="right"/>
              <w:rPr>
                <w:rFonts w:hint="eastAsia" w:ascii="宋体" w:hAnsi="宋体" w:eastAsia="宋体" w:cs="宋体"/>
                <w:b/>
                <w:bCs/>
                <w:i w:val="0"/>
                <w:iCs w:val="0"/>
                <w:color w:val="000000"/>
                <w:sz w:val="22"/>
                <w:szCs w:val="22"/>
                <w:u w:val="none"/>
              </w:rPr>
            </w:pPr>
          </w:p>
        </w:tc>
      </w:tr>
      <w:tr w14:paraId="614FA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831650">
            <w:pPr>
              <w:jc w:val="left"/>
              <w:rPr>
                <w:rFonts w:hint="eastAsia" w:ascii="宋体" w:hAnsi="宋体" w:eastAsia="宋体" w:cs="宋体"/>
                <w:i w:val="0"/>
                <w:iCs w:val="0"/>
                <w:color w:val="000000"/>
                <w:sz w:val="22"/>
                <w:szCs w:val="22"/>
                <w:u w:val="none"/>
              </w:rPr>
            </w:pPr>
          </w:p>
        </w:tc>
        <w:tc>
          <w:tcPr>
            <w:tcW w:w="199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3A38900">
            <w:pPr>
              <w:jc w:val="left"/>
              <w:rPr>
                <w:rFonts w:hint="eastAsia" w:ascii="宋体" w:hAnsi="宋体" w:eastAsia="宋体" w:cs="宋体"/>
                <w:i w:val="0"/>
                <w:iCs w:val="0"/>
                <w:color w:val="000000"/>
                <w:sz w:val="22"/>
                <w:szCs w:val="22"/>
                <w:u w:val="none"/>
              </w:rPr>
            </w:pPr>
          </w:p>
        </w:tc>
        <w:tc>
          <w:tcPr>
            <w:tcW w:w="15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C3CCE7">
            <w:pPr>
              <w:jc w:val="right"/>
              <w:rPr>
                <w:rFonts w:hint="eastAsia" w:ascii="宋体" w:hAnsi="宋体" w:eastAsia="宋体" w:cs="宋体"/>
                <w:i w:val="0"/>
                <w:iCs w:val="0"/>
                <w:color w:val="000000"/>
                <w:sz w:val="22"/>
                <w:szCs w:val="22"/>
                <w:u w:val="none"/>
              </w:rPr>
            </w:pPr>
          </w:p>
        </w:tc>
        <w:tc>
          <w:tcPr>
            <w:tcW w:w="19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1F9E0A">
            <w:pPr>
              <w:jc w:val="right"/>
              <w:rPr>
                <w:rFonts w:hint="eastAsia" w:ascii="宋体" w:hAnsi="宋体" w:eastAsia="宋体" w:cs="宋体"/>
                <w:i w:val="0"/>
                <w:iCs w:val="0"/>
                <w:color w:val="000000"/>
                <w:sz w:val="22"/>
                <w:szCs w:val="22"/>
                <w:u w:val="none"/>
              </w:rPr>
            </w:pPr>
          </w:p>
        </w:tc>
        <w:tc>
          <w:tcPr>
            <w:tcW w:w="15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87EEFF">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2F02C6">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59484B">
            <w:pPr>
              <w:jc w:val="right"/>
              <w:rPr>
                <w:rFonts w:hint="eastAsia" w:ascii="宋体" w:hAnsi="宋体" w:eastAsia="宋体" w:cs="宋体"/>
                <w:i w:val="0"/>
                <w:iCs w:val="0"/>
                <w:color w:val="000000"/>
                <w:sz w:val="22"/>
                <w:szCs w:val="22"/>
                <w:u w:val="none"/>
              </w:rPr>
            </w:pPr>
          </w:p>
        </w:tc>
        <w:tc>
          <w:tcPr>
            <w:tcW w:w="173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D36FD0">
            <w:pPr>
              <w:jc w:val="right"/>
              <w:rPr>
                <w:rFonts w:hint="eastAsia" w:ascii="宋体" w:hAnsi="宋体" w:eastAsia="宋体" w:cs="宋体"/>
                <w:i w:val="0"/>
                <w:iCs w:val="0"/>
                <w:color w:val="000000"/>
                <w:sz w:val="22"/>
                <w:szCs w:val="22"/>
                <w:u w:val="none"/>
              </w:rPr>
            </w:pPr>
          </w:p>
        </w:tc>
      </w:tr>
      <w:tr w14:paraId="13CC9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3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3730B6">
            <w:pPr>
              <w:jc w:val="left"/>
              <w:rPr>
                <w:rFonts w:hint="eastAsia" w:ascii="宋体" w:hAnsi="宋体" w:eastAsia="宋体" w:cs="宋体"/>
                <w:i w:val="0"/>
                <w:iCs w:val="0"/>
                <w:color w:val="000000"/>
                <w:sz w:val="22"/>
                <w:szCs w:val="22"/>
                <w:u w:val="none"/>
              </w:rPr>
            </w:pPr>
          </w:p>
        </w:tc>
        <w:tc>
          <w:tcPr>
            <w:tcW w:w="199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0F132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5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E34FFF">
            <w:pPr>
              <w:jc w:val="right"/>
              <w:rPr>
                <w:rFonts w:hint="eastAsia" w:ascii="宋体" w:hAnsi="宋体" w:eastAsia="宋体" w:cs="宋体"/>
                <w:i w:val="0"/>
                <w:iCs w:val="0"/>
                <w:color w:val="000000"/>
                <w:sz w:val="22"/>
                <w:szCs w:val="22"/>
                <w:u w:val="none"/>
              </w:rPr>
            </w:pPr>
          </w:p>
        </w:tc>
        <w:tc>
          <w:tcPr>
            <w:tcW w:w="196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8D0AFC">
            <w:pPr>
              <w:jc w:val="right"/>
              <w:rPr>
                <w:rFonts w:hint="eastAsia" w:ascii="宋体" w:hAnsi="宋体" w:eastAsia="宋体" w:cs="宋体"/>
                <w:i w:val="0"/>
                <w:iCs w:val="0"/>
                <w:color w:val="000000"/>
                <w:sz w:val="22"/>
                <w:szCs w:val="22"/>
                <w:u w:val="none"/>
              </w:rPr>
            </w:pPr>
          </w:p>
        </w:tc>
        <w:tc>
          <w:tcPr>
            <w:tcW w:w="15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5FFD33">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3C33F6">
            <w:pPr>
              <w:jc w:val="right"/>
              <w:rPr>
                <w:rFonts w:hint="eastAsia" w:ascii="宋体" w:hAnsi="宋体" w:eastAsia="宋体" w:cs="宋体"/>
                <w:i w:val="0"/>
                <w:iCs w:val="0"/>
                <w:color w:val="000000"/>
                <w:sz w:val="22"/>
                <w:szCs w:val="22"/>
                <w:u w:val="none"/>
              </w:rPr>
            </w:pPr>
          </w:p>
        </w:tc>
        <w:tc>
          <w:tcPr>
            <w:tcW w:w="196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49C4C3">
            <w:pPr>
              <w:jc w:val="right"/>
              <w:rPr>
                <w:rFonts w:hint="eastAsia" w:ascii="宋体" w:hAnsi="宋体" w:eastAsia="宋体" w:cs="宋体"/>
                <w:i w:val="0"/>
                <w:iCs w:val="0"/>
                <w:color w:val="000000"/>
                <w:sz w:val="22"/>
                <w:szCs w:val="22"/>
                <w:u w:val="none"/>
              </w:rPr>
            </w:pPr>
          </w:p>
        </w:tc>
        <w:tc>
          <w:tcPr>
            <w:tcW w:w="173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8FE7E9">
            <w:pPr>
              <w:jc w:val="right"/>
              <w:rPr>
                <w:rFonts w:hint="eastAsia" w:ascii="宋体" w:hAnsi="宋体" w:eastAsia="宋体" w:cs="宋体"/>
                <w:i w:val="0"/>
                <w:iCs w:val="0"/>
                <w:color w:val="000000"/>
                <w:sz w:val="22"/>
                <w:szCs w:val="22"/>
                <w:u w:val="none"/>
              </w:rPr>
            </w:pPr>
          </w:p>
        </w:tc>
      </w:tr>
    </w:tbl>
    <w:p w14:paraId="4BB34560">
      <w:r>
        <w:br w:type="page"/>
      </w:r>
    </w:p>
    <w:p w14:paraId="16784A21">
      <w:pPr>
        <w:widowControl/>
        <w:jc w:val="left"/>
        <w:textAlignment w:val="center"/>
        <w:rPr>
          <w:rFonts w:hint="default" w:ascii="方正黑体简体" w:hAnsi="方正黑体简体" w:eastAsia="方正黑体简体" w:cs="方正黑体简体"/>
          <w:color w:val="000000"/>
          <w:kern w:val="0"/>
          <w:sz w:val="24"/>
          <w:lang w:val="en-US" w:eastAsia="zh-CN"/>
        </w:rPr>
      </w:pPr>
      <w:r>
        <w:rPr>
          <w:rFonts w:hint="eastAsia" w:ascii="方正黑体简体" w:hAnsi="方正黑体简体" w:eastAsia="方正黑体简体" w:cs="方正黑体简体"/>
          <w:color w:val="000000"/>
          <w:kern w:val="0"/>
          <w:sz w:val="24"/>
          <w:lang w:val="en-US" w:eastAsia="zh-CN"/>
        </w:rPr>
        <w:t>附表12</w:t>
      </w:r>
    </w:p>
    <w:p w14:paraId="39AD360C">
      <w:pPr>
        <w:pStyle w:val="4"/>
      </w:pPr>
    </w:p>
    <w:p w14:paraId="60B23EE1">
      <w:pPr>
        <w:pStyle w:val="4"/>
        <w:jc w:val="center"/>
        <w:rPr>
          <w:rFonts w:hint="eastAsia"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p w14:paraId="6D90BD60">
      <w:pPr>
        <w:pStyle w:val="4"/>
        <w:jc w:val="both"/>
        <w:rPr>
          <w:rFonts w:hint="default" w:ascii="黑体" w:hAnsi="宋体" w:eastAsia="黑体" w:cs="黑体"/>
          <w:b/>
          <w:bCs/>
          <w:i w:val="0"/>
          <w:iCs w:val="0"/>
          <w:color w:val="000000"/>
          <w:kern w:val="0"/>
          <w:sz w:val="32"/>
          <w:szCs w:val="32"/>
          <w:u w:val="none"/>
          <w:lang w:val="en-US" w:eastAsia="zh-CN" w:bidi="ar"/>
        </w:rPr>
      </w:pPr>
      <w:r>
        <w:rPr>
          <w:rFonts w:hint="eastAsia" w:ascii="宋体" w:hAnsi="宋体" w:eastAsia="宋体" w:cs="宋体"/>
          <w:i w:val="0"/>
          <w:iCs w:val="0"/>
          <w:color w:val="000000"/>
          <w:kern w:val="0"/>
          <w:sz w:val="22"/>
          <w:szCs w:val="22"/>
          <w:u w:val="none"/>
          <w:lang w:val="en-US" w:eastAsia="zh-CN" w:bidi="ar"/>
        </w:rPr>
        <w:t>部门：</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金额单位：万元</w:t>
      </w:r>
    </w:p>
    <w:tbl>
      <w:tblPr>
        <w:tblStyle w:val="8"/>
        <w:tblW w:w="1414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6"/>
        <w:gridCol w:w="566"/>
        <w:gridCol w:w="566"/>
        <w:gridCol w:w="1426"/>
        <w:gridCol w:w="5747"/>
        <w:gridCol w:w="1877"/>
        <w:gridCol w:w="1700"/>
        <w:gridCol w:w="1700"/>
      </w:tblGrid>
      <w:tr w14:paraId="4BE23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8871"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E9B5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277"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658DD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14:paraId="47C5C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AFBA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4262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434"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85C7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21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98AB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07373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648E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6D563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77BE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9E35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F467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7430B0">
            <w:pPr>
              <w:jc w:val="center"/>
              <w:rPr>
                <w:rFonts w:hint="eastAsia" w:ascii="宋体" w:hAnsi="宋体" w:eastAsia="宋体" w:cs="宋体"/>
                <w:b/>
                <w:bCs/>
                <w:i w:val="0"/>
                <w:iCs w:val="0"/>
                <w:color w:val="000000"/>
                <w:sz w:val="22"/>
                <w:szCs w:val="22"/>
                <w:u w:val="none"/>
              </w:rPr>
            </w:pPr>
          </w:p>
        </w:tc>
        <w:tc>
          <w:tcPr>
            <w:tcW w:w="4434"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99985E">
            <w:pPr>
              <w:jc w:val="center"/>
              <w:rPr>
                <w:rFonts w:hint="eastAsia" w:ascii="宋体" w:hAnsi="宋体" w:eastAsia="宋体" w:cs="宋体"/>
                <w:b/>
                <w:bCs/>
                <w:i w:val="0"/>
                <w:iCs w:val="0"/>
                <w:color w:val="000000"/>
                <w:sz w:val="22"/>
                <w:szCs w:val="22"/>
                <w:u w:val="none"/>
              </w:rPr>
            </w:pPr>
          </w:p>
        </w:tc>
        <w:tc>
          <w:tcPr>
            <w:tcW w:w="121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B1D241">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7663D38">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22D84B">
            <w:pPr>
              <w:jc w:val="center"/>
              <w:rPr>
                <w:rFonts w:hint="eastAsia" w:ascii="宋体" w:hAnsi="宋体" w:eastAsia="宋体" w:cs="宋体"/>
                <w:b/>
                <w:bCs/>
                <w:i w:val="0"/>
                <w:iCs w:val="0"/>
                <w:color w:val="000000"/>
                <w:sz w:val="22"/>
                <w:szCs w:val="22"/>
                <w:u w:val="none"/>
              </w:rPr>
            </w:pPr>
          </w:p>
        </w:tc>
      </w:tr>
      <w:tr w14:paraId="3E7FC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C4CD58">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3635F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81EE66">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F2290F">
            <w:pPr>
              <w:jc w:val="center"/>
              <w:rPr>
                <w:rFonts w:hint="eastAsia" w:ascii="宋体" w:hAnsi="宋体" w:eastAsia="宋体" w:cs="宋体"/>
                <w:b/>
                <w:bCs/>
                <w:i w:val="0"/>
                <w:iCs w:val="0"/>
                <w:color w:val="000000"/>
                <w:sz w:val="22"/>
                <w:szCs w:val="22"/>
                <w:u w:val="none"/>
              </w:rPr>
            </w:pPr>
          </w:p>
        </w:tc>
        <w:tc>
          <w:tcPr>
            <w:tcW w:w="443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8E1B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2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6ECC9C">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60B434">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97CB18">
            <w:pPr>
              <w:jc w:val="right"/>
              <w:rPr>
                <w:rFonts w:hint="eastAsia" w:ascii="宋体" w:hAnsi="宋体" w:eastAsia="宋体" w:cs="宋体"/>
                <w:b/>
                <w:bCs/>
                <w:i w:val="0"/>
                <w:iCs w:val="0"/>
                <w:color w:val="000000"/>
                <w:sz w:val="22"/>
                <w:szCs w:val="22"/>
                <w:u w:val="none"/>
              </w:rPr>
            </w:pPr>
          </w:p>
        </w:tc>
      </w:tr>
      <w:tr w14:paraId="2B122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883065">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A404C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7018D9">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331AF8">
            <w:pPr>
              <w:jc w:val="left"/>
              <w:rPr>
                <w:rFonts w:hint="eastAsia" w:ascii="宋体" w:hAnsi="宋体" w:eastAsia="宋体" w:cs="宋体"/>
                <w:i w:val="0"/>
                <w:iCs w:val="0"/>
                <w:color w:val="000000"/>
                <w:sz w:val="22"/>
                <w:szCs w:val="22"/>
                <w:u w:val="none"/>
              </w:rPr>
            </w:pPr>
          </w:p>
        </w:tc>
        <w:tc>
          <w:tcPr>
            <w:tcW w:w="443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FB41708">
            <w:pPr>
              <w:jc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sz w:val="22"/>
                <w:szCs w:val="22"/>
                <w:u w:val="none"/>
                <w:lang w:val="en-US" w:eastAsia="zh-CN"/>
              </w:rPr>
              <w:t>本表无数据</w:t>
            </w:r>
          </w:p>
        </w:tc>
        <w:tc>
          <w:tcPr>
            <w:tcW w:w="12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5AB09B">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CB26F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993536">
            <w:pPr>
              <w:jc w:val="right"/>
              <w:rPr>
                <w:rFonts w:hint="eastAsia" w:ascii="宋体" w:hAnsi="宋体" w:eastAsia="宋体" w:cs="宋体"/>
                <w:i w:val="0"/>
                <w:iCs w:val="0"/>
                <w:color w:val="000000"/>
                <w:sz w:val="22"/>
                <w:szCs w:val="22"/>
                <w:u w:val="none"/>
              </w:rPr>
            </w:pPr>
          </w:p>
        </w:tc>
      </w:tr>
      <w:tr w14:paraId="34DBC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712F99">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83283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013A4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1E8E12">
            <w:pPr>
              <w:jc w:val="left"/>
              <w:rPr>
                <w:rFonts w:hint="eastAsia" w:ascii="宋体" w:hAnsi="宋体" w:eastAsia="宋体" w:cs="宋体"/>
                <w:i w:val="0"/>
                <w:iCs w:val="0"/>
                <w:color w:val="000000"/>
                <w:sz w:val="22"/>
                <w:szCs w:val="22"/>
                <w:u w:val="none"/>
              </w:rPr>
            </w:pPr>
          </w:p>
        </w:tc>
        <w:tc>
          <w:tcPr>
            <w:tcW w:w="443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395930D">
            <w:pPr>
              <w:jc w:val="left"/>
              <w:rPr>
                <w:rFonts w:hint="eastAsia" w:ascii="宋体" w:hAnsi="宋体" w:eastAsia="宋体" w:cs="宋体"/>
                <w:i w:val="0"/>
                <w:iCs w:val="0"/>
                <w:color w:val="000000"/>
                <w:sz w:val="22"/>
                <w:szCs w:val="22"/>
                <w:u w:val="none"/>
              </w:rPr>
            </w:pPr>
          </w:p>
        </w:tc>
        <w:tc>
          <w:tcPr>
            <w:tcW w:w="12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85D87D">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602F06">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FBC180">
            <w:pPr>
              <w:jc w:val="right"/>
              <w:rPr>
                <w:rFonts w:hint="eastAsia" w:ascii="宋体" w:hAnsi="宋体" w:eastAsia="宋体" w:cs="宋体"/>
                <w:i w:val="0"/>
                <w:iCs w:val="0"/>
                <w:color w:val="000000"/>
                <w:sz w:val="22"/>
                <w:szCs w:val="22"/>
                <w:u w:val="none"/>
              </w:rPr>
            </w:pPr>
          </w:p>
        </w:tc>
      </w:tr>
      <w:tr w14:paraId="51C28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1B9A82">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B9418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C6A74A">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ECED18">
            <w:pPr>
              <w:jc w:val="left"/>
              <w:rPr>
                <w:rFonts w:hint="eastAsia" w:ascii="宋体" w:hAnsi="宋体" w:eastAsia="宋体" w:cs="宋体"/>
                <w:i w:val="0"/>
                <w:iCs w:val="0"/>
                <w:color w:val="000000"/>
                <w:sz w:val="22"/>
                <w:szCs w:val="22"/>
                <w:u w:val="none"/>
              </w:rPr>
            </w:pPr>
          </w:p>
        </w:tc>
        <w:tc>
          <w:tcPr>
            <w:tcW w:w="443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743B2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12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024A1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6338E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ECB196">
            <w:pPr>
              <w:jc w:val="right"/>
              <w:rPr>
                <w:rFonts w:hint="eastAsia" w:ascii="宋体" w:hAnsi="宋体" w:eastAsia="宋体" w:cs="宋体"/>
                <w:i w:val="0"/>
                <w:iCs w:val="0"/>
                <w:color w:val="000000"/>
                <w:sz w:val="22"/>
                <w:szCs w:val="22"/>
                <w:u w:val="none"/>
              </w:rPr>
            </w:pPr>
          </w:p>
        </w:tc>
      </w:tr>
    </w:tbl>
    <w:p w14:paraId="26613AC1">
      <w:pPr>
        <w:pStyle w:val="4"/>
      </w:pPr>
    </w:p>
    <w:p w14:paraId="5A52795D">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7E8A792C">
      <w:pPr>
        <w:widowControl/>
        <w:jc w:val="left"/>
        <w:textAlignment w:val="center"/>
        <w:rPr>
          <w:rFonts w:hint="default" w:ascii="方正黑体简体" w:hAnsi="方正黑体简体" w:eastAsia="方正黑体简体" w:cs="方正黑体简体"/>
          <w:color w:val="000000"/>
          <w:kern w:val="0"/>
          <w:sz w:val="24"/>
          <w:lang w:val="en-US" w:eastAsia="zh-CN"/>
        </w:rPr>
      </w:pPr>
      <w:r>
        <w:rPr>
          <w:rFonts w:hint="eastAsia" w:ascii="方正黑体简体" w:hAnsi="方正黑体简体" w:eastAsia="方正黑体简体" w:cs="方正黑体简体"/>
          <w:color w:val="000000"/>
          <w:kern w:val="0"/>
          <w:sz w:val="24"/>
          <w:lang w:val="en-US" w:eastAsia="zh-CN"/>
        </w:rPr>
        <w:t>附表13</w:t>
      </w:r>
    </w:p>
    <w:p w14:paraId="6E17F03E">
      <w:pPr>
        <w:pStyle w:val="4"/>
        <w:jc w:val="center"/>
        <w:rPr>
          <w:rFonts w:hint="eastAsia" w:ascii="宋体" w:hAnsi="宋体" w:eastAsia="宋体" w:cs="宋体"/>
          <w:b/>
          <w:bCs/>
          <w:i w:val="0"/>
          <w:iCs w:val="0"/>
          <w:color w:val="000000"/>
          <w:kern w:val="0"/>
          <w:sz w:val="30"/>
          <w:szCs w:val="30"/>
          <w:u w:val="none"/>
          <w:lang w:val="en-US" w:eastAsia="zh-CN" w:bidi="ar"/>
        </w:rPr>
      </w:pPr>
      <w:r>
        <w:rPr>
          <w:rFonts w:hint="eastAsia" w:ascii="宋体" w:hAnsi="宋体" w:eastAsia="宋体" w:cs="宋体"/>
          <w:b/>
          <w:bCs/>
          <w:i w:val="0"/>
          <w:iCs w:val="0"/>
          <w:color w:val="000000"/>
          <w:kern w:val="0"/>
          <w:sz w:val="30"/>
          <w:szCs w:val="30"/>
          <w:u w:val="none"/>
          <w:lang w:val="en-US" w:eastAsia="zh-CN" w:bidi="ar"/>
        </w:rPr>
        <w:t>部门预算项目绩效目标表（2026年度）</w:t>
      </w:r>
    </w:p>
    <w:p w14:paraId="26E9B936">
      <w:pPr>
        <w:pStyle w:val="4"/>
        <w:jc w:val="right"/>
        <w:rPr>
          <w:rFonts w:hint="eastAsia" w:ascii="宋体" w:hAnsi="宋体" w:eastAsia="宋体" w:cs="宋体"/>
          <w:b/>
          <w:bCs/>
          <w:i w:val="0"/>
          <w:iCs w:val="0"/>
          <w:color w:val="000000"/>
          <w:kern w:val="0"/>
          <w:sz w:val="30"/>
          <w:szCs w:val="30"/>
          <w:u w:val="none"/>
          <w:lang w:val="en-US" w:eastAsia="zh-CN" w:bidi="ar"/>
        </w:rPr>
      </w:pPr>
      <w:r>
        <w:rPr>
          <w:rFonts w:hint="eastAsia" w:ascii="宋体" w:hAnsi="宋体" w:eastAsia="宋体" w:cs="宋体"/>
          <w:i w:val="0"/>
          <w:iCs w:val="0"/>
          <w:color w:val="000000"/>
          <w:kern w:val="0"/>
          <w:sz w:val="22"/>
          <w:szCs w:val="22"/>
          <w:u w:val="none"/>
          <w:lang w:val="en-US" w:eastAsia="zh-CN" w:bidi="ar"/>
        </w:rPr>
        <w:t>金额单位：万元</w:t>
      </w:r>
    </w:p>
    <w:tbl>
      <w:tblPr>
        <w:tblStyle w:val="8"/>
        <w:tblW w:w="1430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48"/>
        <w:gridCol w:w="1286"/>
        <w:gridCol w:w="915"/>
        <w:gridCol w:w="1700"/>
        <w:gridCol w:w="1245"/>
        <w:gridCol w:w="939"/>
        <w:gridCol w:w="1941"/>
        <w:gridCol w:w="939"/>
        <w:gridCol w:w="759"/>
        <w:gridCol w:w="939"/>
        <w:gridCol w:w="578"/>
        <w:gridCol w:w="1120"/>
      </w:tblGrid>
      <w:tr w14:paraId="60FC7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blHeader/>
        </w:trPr>
        <w:tc>
          <w:tcPr>
            <w:tcW w:w="1948"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9EB1AB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单位名称</w:t>
            </w:r>
          </w:p>
        </w:tc>
        <w:tc>
          <w:tcPr>
            <w:tcW w:w="1286"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046516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91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FE4E3E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1700"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D519DB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年度目标</w:t>
            </w:r>
          </w:p>
        </w:tc>
        <w:tc>
          <w:tcPr>
            <w:tcW w:w="1245"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8CE008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939"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236A4D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1941"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1DF062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939"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6A7140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指标性质</w:t>
            </w:r>
          </w:p>
        </w:tc>
        <w:tc>
          <w:tcPr>
            <w:tcW w:w="759"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47D0D2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939"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4FA70E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度量单位</w:t>
            </w:r>
          </w:p>
        </w:tc>
        <w:tc>
          <w:tcPr>
            <w:tcW w:w="578"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72E065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权重</w:t>
            </w:r>
          </w:p>
        </w:tc>
        <w:tc>
          <w:tcPr>
            <w:tcW w:w="1120" w:type="dxa"/>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CFA462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指标方向性</w:t>
            </w:r>
          </w:p>
        </w:tc>
      </w:tr>
      <w:tr w14:paraId="53395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8C3E">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505-中国共产党青川县委员会组织部部门</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00CBF">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B071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397.46</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C313E">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F20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986FC">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33980">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9FC72">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32BF5">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0D733">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9762">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6FC1">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r>
      <w:tr w14:paraId="35CA7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17" w:hRule="atLeast"/>
        </w:trPr>
        <w:tc>
          <w:tcPr>
            <w:tcW w:w="19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D1C2D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505001-中国共产党青川县委员会组织部</w:t>
            </w: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BEBDE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建国初期参加革命工作退休干部困难补助</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81BC7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20.46</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C75FD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严格执行相关政策，保障补助及时、足额发放，预算编制科学合理，减少结余资金。2023年发放人数18人，发放标准：595元/月.人。补发2022年18人调标5400元。</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405A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9A59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72EE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按时发放率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93BE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1F1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39C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B04A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CA7A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135E9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9272A">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ABCB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A5EE8">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D7919">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8C5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3B0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DCAE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结余率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91F7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2278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EC8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2A74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3EC7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559A5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E8A6D">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9183D">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D5236">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9050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CFFB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A7D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E4BE">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0351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3BA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CB1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1282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1760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3C1A0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7"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7978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EA90C">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FDCE7">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BA09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997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B6AF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98E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发放人数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7160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378C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2281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CE7C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E337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2EC07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9AAD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D43B6">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08FE0">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982CF">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62E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013C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887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建初退休干部满意度</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6175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DFC2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0E4C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B49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7E68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35E10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1"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9C07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5BF66">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A727B">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F5009">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A0B3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4415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5EBC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436E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32E5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15D5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9687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F31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752CA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7"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0653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24DBD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党建工作经费</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88812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3980B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C07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38BD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A0CFA">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627C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FC12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C8A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F132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6B31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6CB15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94769">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BD6EA">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17093">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7A150">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0E00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758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4FF8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“三公”经费</w:t>
            </w:r>
            <w:r>
              <w:rPr>
                <w:rFonts w:hint="eastAsia" w:ascii="宋体" w:hAnsi="宋体" w:eastAsia="宋体" w:cs="宋体"/>
                <w:i w:val="0"/>
                <w:iCs w:val="0"/>
                <w:color w:val="000000"/>
                <w:kern w:val="0"/>
                <w:sz w:val="18"/>
                <w:szCs w:val="18"/>
                <w:u w:val="none"/>
                <w:lang w:val="en-US" w:eastAsia="zh-CN" w:bidi="ar"/>
              </w:rPr>
              <w:t>”控制率[计算方法为：（</w:t>
            </w:r>
            <w:r>
              <w:rPr>
                <w:rFonts w:hint="eastAsia" w:ascii="宋体" w:hAnsi="宋体" w:cs="宋体"/>
                <w:i w:val="0"/>
                <w:iCs w:val="0"/>
                <w:color w:val="000000"/>
                <w:kern w:val="0"/>
                <w:sz w:val="18"/>
                <w:szCs w:val="18"/>
                <w:u w:val="none"/>
                <w:lang w:val="en-US" w:eastAsia="zh-CN" w:bidi="ar"/>
              </w:rPr>
              <w:t>“三公”经费</w:t>
            </w:r>
            <w:r>
              <w:rPr>
                <w:rFonts w:hint="eastAsia" w:ascii="宋体" w:hAnsi="宋体" w:eastAsia="宋体" w:cs="宋体"/>
                <w:i w:val="0"/>
                <w:iCs w:val="0"/>
                <w:color w:val="000000"/>
                <w:kern w:val="0"/>
                <w:sz w:val="18"/>
                <w:szCs w:val="18"/>
                <w:u w:val="none"/>
                <w:lang w:val="en-US" w:eastAsia="zh-CN" w:bidi="ar"/>
              </w:rPr>
              <w:t>实际支出数/预算安排数]×100%）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54DD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741A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01BF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94C9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F3A4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6C2FA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8B45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9DDB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B05B7">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51CDF">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8D02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AF5D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D9B5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E41F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4A9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F25F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614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29CE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2E515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5900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DAAF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2791A">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5DFB7">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29DB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79B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DB6BA">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D56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466D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63D7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D0F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DC0E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32A19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9"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7C6F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6E5FA">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工会经费与福利费</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A75B8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10.40</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E6725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D02A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86D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0B58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“三公”经费</w:t>
            </w:r>
            <w:r>
              <w:rPr>
                <w:rFonts w:hint="eastAsia" w:ascii="宋体" w:hAnsi="宋体" w:eastAsia="宋体" w:cs="宋体"/>
                <w:i w:val="0"/>
                <w:iCs w:val="0"/>
                <w:color w:val="000000"/>
                <w:kern w:val="0"/>
                <w:sz w:val="18"/>
                <w:szCs w:val="18"/>
                <w:u w:val="none"/>
                <w:lang w:val="en-US" w:eastAsia="zh-CN" w:bidi="ar"/>
              </w:rPr>
              <w:t>”控制率[计算方法为：（</w:t>
            </w:r>
            <w:r>
              <w:rPr>
                <w:rFonts w:hint="eastAsia" w:ascii="宋体" w:hAnsi="宋体" w:cs="宋体"/>
                <w:i w:val="0"/>
                <w:iCs w:val="0"/>
                <w:color w:val="000000"/>
                <w:kern w:val="0"/>
                <w:sz w:val="18"/>
                <w:szCs w:val="18"/>
                <w:u w:val="none"/>
                <w:lang w:val="en-US" w:eastAsia="zh-CN" w:bidi="ar"/>
              </w:rPr>
              <w:t>“三公”经费</w:t>
            </w:r>
            <w:r>
              <w:rPr>
                <w:rFonts w:hint="eastAsia" w:ascii="宋体" w:hAnsi="宋体" w:eastAsia="宋体" w:cs="宋体"/>
                <w:i w:val="0"/>
                <w:iCs w:val="0"/>
                <w:color w:val="000000"/>
                <w:kern w:val="0"/>
                <w:sz w:val="18"/>
                <w:szCs w:val="18"/>
                <w:u w:val="none"/>
                <w:lang w:val="en-US" w:eastAsia="zh-CN" w:bidi="ar"/>
              </w:rPr>
              <w:t>实际支出数/预算安排数]×100%）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E52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648B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B02E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DC0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41C0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0E68B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21"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CD5C7">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06137">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87421">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7B49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39F4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892EA">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F088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4091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2B81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EF25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F19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A1F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03F5A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CB2DD">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57DCA">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2F545">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6039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D91B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6D70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68C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822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92B0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503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EC3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A1C8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1F947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7"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639CA">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53A2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90B30">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0A097">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ECD9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B521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1EF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D9FB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52C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A4CF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9572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21C4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4980A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454"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CE05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EB4DF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公务交通补贴</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624D8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21.64</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31725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E9BA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28F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4EC2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“三公”经费</w:t>
            </w:r>
            <w:r>
              <w:rPr>
                <w:rFonts w:hint="eastAsia" w:ascii="宋体" w:hAnsi="宋体" w:eastAsia="宋体" w:cs="宋体"/>
                <w:i w:val="0"/>
                <w:iCs w:val="0"/>
                <w:color w:val="000000"/>
                <w:kern w:val="0"/>
                <w:sz w:val="18"/>
                <w:szCs w:val="18"/>
                <w:u w:val="none"/>
                <w:lang w:val="en-US" w:eastAsia="zh-CN" w:bidi="ar"/>
              </w:rPr>
              <w:t>”控制率[计算方法为：（</w:t>
            </w:r>
            <w:r>
              <w:rPr>
                <w:rFonts w:hint="eastAsia" w:ascii="宋体" w:hAnsi="宋体" w:cs="宋体"/>
                <w:i w:val="0"/>
                <w:iCs w:val="0"/>
                <w:color w:val="000000"/>
                <w:kern w:val="0"/>
                <w:sz w:val="18"/>
                <w:szCs w:val="18"/>
                <w:u w:val="none"/>
                <w:lang w:val="en-US" w:eastAsia="zh-CN" w:bidi="ar"/>
              </w:rPr>
              <w:t>“三公”经费</w:t>
            </w:r>
            <w:r>
              <w:rPr>
                <w:rFonts w:hint="eastAsia" w:ascii="宋体" w:hAnsi="宋体" w:eastAsia="宋体" w:cs="宋体"/>
                <w:i w:val="0"/>
                <w:iCs w:val="0"/>
                <w:color w:val="000000"/>
                <w:kern w:val="0"/>
                <w:sz w:val="18"/>
                <w:szCs w:val="18"/>
                <w:u w:val="none"/>
                <w:lang w:val="en-US" w:eastAsia="zh-CN" w:bidi="ar"/>
              </w:rPr>
              <w:t>实际支出数/预算安排数]×100%）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9F0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1F4F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6E06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981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997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20866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7"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1E76D">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45747">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D6B96">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F8DA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EE2F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5A6D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630F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94A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C0C8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4FF0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287C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1D0A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23666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1"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6CE2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ACA79">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1B18C">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1FB2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B2F2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8C0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8D64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AB27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FE2A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399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2E4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421A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5010A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578D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6095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A9B7F">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6BA8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B436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D406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2565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B04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9D68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B282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FC49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4729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605E0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3"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32456">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A924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定额公用经费（一般）</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AB0A6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36.26</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C10D4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CDA1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D62A">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47C1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“三公”经费</w:t>
            </w:r>
            <w:r>
              <w:rPr>
                <w:rFonts w:hint="eastAsia" w:ascii="宋体" w:hAnsi="宋体" w:eastAsia="宋体" w:cs="宋体"/>
                <w:i w:val="0"/>
                <w:iCs w:val="0"/>
                <w:color w:val="000000"/>
                <w:kern w:val="0"/>
                <w:sz w:val="18"/>
                <w:szCs w:val="18"/>
                <w:u w:val="none"/>
                <w:lang w:val="en-US" w:eastAsia="zh-CN" w:bidi="ar"/>
              </w:rPr>
              <w:t>”控制率[计算方法为：（</w:t>
            </w:r>
            <w:r>
              <w:rPr>
                <w:rFonts w:hint="eastAsia" w:ascii="宋体" w:hAnsi="宋体" w:cs="宋体"/>
                <w:i w:val="0"/>
                <w:iCs w:val="0"/>
                <w:color w:val="000000"/>
                <w:kern w:val="0"/>
                <w:sz w:val="18"/>
                <w:szCs w:val="18"/>
                <w:u w:val="none"/>
                <w:lang w:val="en-US" w:eastAsia="zh-CN" w:bidi="ar"/>
              </w:rPr>
              <w:t>“三公”经费</w:t>
            </w:r>
            <w:r>
              <w:rPr>
                <w:rFonts w:hint="eastAsia" w:ascii="宋体" w:hAnsi="宋体" w:eastAsia="宋体" w:cs="宋体"/>
                <w:i w:val="0"/>
                <w:iCs w:val="0"/>
                <w:color w:val="000000"/>
                <w:kern w:val="0"/>
                <w:sz w:val="18"/>
                <w:szCs w:val="18"/>
                <w:u w:val="none"/>
                <w:lang w:val="en-US" w:eastAsia="zh-CN" w:bidi="ar"/>
              </w:rPr>
              <w:t>实际支出数/预算安排数]×100%）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B46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24E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998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CF4A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3DB0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42C55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7"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EDBD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658F0">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2CED8">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6FB4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0A89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C875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6A0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657D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9C8C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4AB7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932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DC94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0CB46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96"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FAC6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2D2D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0BCE5">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1E0A0">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5E22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511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7EADE">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CC3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8FDE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BBA9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E9EC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136E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538C7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9EBDE">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2ED1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C0662">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1E680">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4B87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E2D4A">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94DA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BF4E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0E49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4097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EADB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E1D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7435F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3215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25838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干部慰问经费</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08870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99983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严格执行相关政策，预算编制科学合理，减少结余资金。</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4123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D6AB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27B5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0262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94F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2223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874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38D5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08034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B4E0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912D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4239B">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FA5EE">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1BB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1EA9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13E4E">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营造安心安身安业优良环境</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55C5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8741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119B">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A375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DF60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6C4C2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5"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12F9C">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88EDA">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6A6A3">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094CC">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462A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F48F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EE04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干部满意度</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3C58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30B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0FA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692E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C43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02301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8"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1579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912A6">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09B2D">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9566C">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8577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4ED5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19C2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实施“暖心工程”覆盖率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D2E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6F6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E6B4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3F78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1937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20FFA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6"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9474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EDB1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21FC7">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7DDD7">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EF8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28FA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E4E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9155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459E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F9C0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13E6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6A02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437C5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2D76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37728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干部人事档案信息化建设后续经费（含新进人员档案整理）</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314AA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AA0E8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档案管理日常运转。按照《干部人事档案管理条例》规定，对新增干部人事档案整理及新增档案散材料实施数字化建设。2024年完成新增200册干部档案数字化建设，完成新增干部人事档案散材料添加干部档案整理。</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3C5DE">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47D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DB9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零散材料添加数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531A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2584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395C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万页</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A972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F2A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0DE02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60899">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E47EE">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1B46F">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533E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843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7B34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038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A4档案盒购置</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2D9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6258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F3FE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963A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A155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5F75B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DDCB0">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751A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612B8">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E159E">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AC0A">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0E8DE">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4B71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新进人员档案数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BDA4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C638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73FC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册卷</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95A9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76C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6F8FC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C2047">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14CEF">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FED89">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CFC2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A66E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7021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41D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6910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E69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022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556B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99F8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59AB3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D4B3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11B9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BD7DA">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2E49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F37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49B3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C4E4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947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F4CB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EB82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AB3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8860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02E3B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5588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A2806">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41AEC">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E4A1E">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746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6509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7BE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使用对象满意度</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45C1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F5A2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A942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D44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63AB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16D42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257BE">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4F7D0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人才开发专项资金</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00C05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E90D1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提高预算编制质量，严格执行预算，保障人才工作正常开展。</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A502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6665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A24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人才满意度</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821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883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160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84C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9034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2CBB9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FC650">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444C6">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39DF1">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352B9">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DAC1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3BDD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20A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赴外引才</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1220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9ABA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FF26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BD13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894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53882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AB41D">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7B200">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07881">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14E4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362F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76F5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D1D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开展优秀人才慰问</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1129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A2DA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1955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人/年</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5CD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F322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4E332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077EE">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9345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A9C54">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6A42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FED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71C5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94E4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举办人才沙龙/座谈会</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7AC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C83A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24B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期/年</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0A45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73D5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1605F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E546A">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01ABF">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7AAB5">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33027">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329C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2FA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EA46E">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75A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77F7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0BC8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2F04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D830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3C708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15F9D">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CB3B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71817">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A4A4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9429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D74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1964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举办青年人才交友联谊/拓展</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508B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EBBB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900B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次/年</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174D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2C07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182D6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1ADAF">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3D21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4BB42">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459F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A939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DB42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405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657D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291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02D3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326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CBE0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6D54A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38CC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E0FC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DBF34">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83B7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7387A">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EE2B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518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办理人才绿卡</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E766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325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E36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人/年</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E1AF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00C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52E4A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FA7C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8AC54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离退休干部福利费（体检、外出健康休养）</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B9262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36.02</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3E5DC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提高预算编制质量，严格执行预算，合理使用资金，减少结余。</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F35D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DFA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93C2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外出健康休养人数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AB4B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DB6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DBE6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9B55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9AB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1838B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5CCCC">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0DDBC">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0C764">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8E01A">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A2A7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0A4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699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9B38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42E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0FFE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1CD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684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4F0FB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659F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7C9CA">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9626E">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BC836">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452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9312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12DAA">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体检人数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DAA7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DBCB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CE97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17EA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D4A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3D40D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37"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7806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684A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1AB61">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AA126">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A016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ED99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031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5CC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5400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36E1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94C8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553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65ED4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BFAB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E4C6F">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92D9E">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36AE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407D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CB07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3251E">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老干部满意度</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AA0F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AEB7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D2A1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831D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EA27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05FBD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3492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341CE">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77A5D">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6173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FA7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9BB8A">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46DD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E637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5D9B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1BBC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8199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E3EB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509A9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BAB39">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F366D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离退休老干部综合工作（元旦春节慰问和支部活动及老干部公用经费）</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7009C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54.38</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60DC7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提高预算编制质量，严格执行预算，2024年慰问164人，保障5个离退休支部正常开展活动，确保老干部活动中心及支部活动室正常运转。</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6CDB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EA4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EE0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9B9F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0049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929D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153D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97A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2345E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B077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27D2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E6BCA">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669F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A46F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A7C9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AFC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老干部满意度</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D00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013F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B2D4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D5BC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EA43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38B2D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2C2E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DACB6">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57C4B">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59D0E">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356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B6B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CD7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3CC2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ECB2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C16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ACE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B2F3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72800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F0A9F">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AF34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ECBCA">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9B1D0">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635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0309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A399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慰问标准</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3F9B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A99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389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元/人·次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7617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E188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326C0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D7EAA">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0EC17">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A0BA4">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B9D4F">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529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3D4A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63E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慰问人数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48F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BA06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46BA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1F9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93DD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441F1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83D69">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B20E6">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F00E8">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534AC">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EF0D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E205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7F5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离退休支部数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A11A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02B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5A84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5E2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BDCE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19C33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6BD3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111E6">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315DF">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2A4B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A89D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A828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2D23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4A7B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6E15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7573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2917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0AB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47C44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E880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6C94B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招商引资工作经费</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07CE1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4A7F2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提高预算编制质量，严格执行预算，保障机关日常正常运转。</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F49A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1C24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3C9A">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DD0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E87C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7D81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BDA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1D0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2A411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3CA8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29BEC">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C4A93">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050DE">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4DDE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8F08E">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E2D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684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8CE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DD0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B57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936F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7BBBF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AB29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F70C6">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46261">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00FD7">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28E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473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119A">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社会公众满意度</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1CCF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1EA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6EB0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3878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ABD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44674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1A3C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98E00">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A8AEA">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8221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83B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F8D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D942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招商引资次数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809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48B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406F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F163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7773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0B541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CC7A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83ED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64CFF">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B7B6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CD18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ED7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C4A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任务完成时限</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1B5B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A05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B4E2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0EC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5F1B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264D4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70C87">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36450">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68708">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EB92A">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03B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ADC4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304B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098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1303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F58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E567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9EFB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04757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0C85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4CC7D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定额公用经费（事业）</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35693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22.33</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FC7C2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E85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A5EC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BDD6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“三公”经费</w:t>
            </w:r>
            <w:r>
              <w:rPr>
                <w:rFonts w:hint="eastAsia" w:ascii="宋体" w:hAnsi="宋体" w:eastAsia="宋体" w:cs="宋体"/>
                <w:i w:val="0"/>
                <w:iCs w:val="0"/>
                <w:color w:val="000000"/>
                <w:kern w:val="0"/>
                <w:sz w:val="18"/>
                <w:szCs w:val="18"/>
                <w:u w:val="none"/>
                <w:lang w:val="en-US" w:eastAsia="zh-CN" w:bidi="ar"/>
              </w:rPr>
              <w:t>”控制率[计算方法为：（</w:t>
            </w:r>
            <w:r>
              <w:rPr>
                <w:rFonts w:hint="eastAsia" w:ascii="宋体" w:hAnsi="宋体" w:cs="宋体"/>
                <w:i w:val="0"/>
                <w:iCs w:val="0"/>
                <w:color w:val="000000"/>
                <w:kern w:val="0"/>
                <w:sz w:val="18"/>
                <w:szCs w:val="18"/>
                <w:u w:val="none"/>
                <w:lang w:val="en-US" w:eastAsia="zh-CN" w:bidi="ar"/>
              </w:rPr>
              <w:t>“三公”经费</w:t>
            </w:r>
            <w:r>
              <w:rPr>
                <w:rFonts w:hint="eastAsia" w:ascii="宋体" w:hAnsi="宋体" w:eastAsia="宋体" w:cs="宋体"/>
                <w:i w:val="0"/>
                <w:iCs w:val="0"/>
                <w:color w:val="000000"/>
                <w:kern w:val="0"/>
                <w:sz w:val="18"/>
                <w:szCs w:val="18"/>
                <w:u w:val="none"/>
                <w:lang w:val="en-US" w:eastAsia="zh-CN" w:bidi="ar"/>
              </w:rPr>
              <w:t>实际支出数/预算安排数]×100%）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FE8A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50C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AAC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7CDF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7B7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6DA40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1"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EE226">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1F56F">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5A147">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A5EF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8A36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116B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7194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902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ED4F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30CB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62F5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6DD0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17E6F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F69BD">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E6A60">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4D65D">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1B2A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E018A">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EAE4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2232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BBDD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222E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6B15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2AFA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9F1C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50904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0E7D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3A5E6">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E0E8D">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493F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E03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4B98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5A9C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E6F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8053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73FA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824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EB61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3B00A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7878A">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93603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党建工作经费（事业）</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9B967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B467A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1010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2F5A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7218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B942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4FC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D45A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193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E27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71D3A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7"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CD35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6C47F">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66A5D">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D210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CE16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BC18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6A5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271A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4F41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8968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D866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0CDA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7D162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6CE1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82330">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5FB40">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A844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0A8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3E6D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957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C1F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3EE3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FBD9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C154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1B3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20CBA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4"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71E8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D5419">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70024">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42AF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237DE">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C76B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CA12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“三公”经费</w:t>
            </w:r>
            <w:r>
              <w:rPr>
                <w:rFonts w:hint="eastAsia" w:ascii="宋体" w:hAnsi="宋体" w:eastAsia="宋体" w:cs="宋体"/>
                <w:i w:val="0"/>
                <w:iCs w:val="0"/>
                <w:color w:val="000000"/>
                <w:kern w:val="0"/>
                <w:sz w:val="18"/>
                <w:szCs w:val="18"/>
                <w:u w:val="none"/>
                <w:lang w:val="en-US" w:eastAsia="zh-CN" w:bidi="ar"/>
              </w:rPr>
              <w:t>”控制率[计算方法为：（</w:t>
            </w:r>
            <w:r>
              <w:rPr>
                <w:rFonts w:hint="eastAsia" w:ascii="宋体" w:hAnsi="宋体" w:cs="宋体"/>
                <w:i w:val="0"/>
                <w:iCs w:val="0"/>
                <w:color w:val="000000"/>
                <w:kern w:val="0"/>
                <w:sz w:val="18"/>
                <w:szCs w:val="18"/>
                <w:u w:val="none"/>
                <w:lang w:val="en-US" w:eastAsia="zh-CN" w:bidi="ar"/>
              </w:rPr>
              <w:t>“三公”经费</w:t>
            </w:r>
            <w:r>
              <w:rPr>
                <w:rFonts w:hint="eastAsia" w:ascii="宋体" w:hAnsi="宋体" w:eastAsia="宋体" w:cs="宋体"/>
                <w:i w:val="0"/>
                <w:iCs w:val="0"/>
                <w:color w:val="000000"/>
                <w:kern w:val="0"/>
                <w:sz w:val="18"/>
                <w:szCs w:val="18"/>
                <w:u w:val="none"/>
                <w:lang w:val="en-US" w:eastAsia="zh-CN" w:bidi="ar"/>
              </w:rPr>
              <w:t>实际支出数/预算安排数]×100%）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3BC5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D425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E84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E6A0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70C3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450C3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4"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7B25D">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8BDF7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工会经费与福利费（事业）</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EB36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6.38</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E967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AEBC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637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34C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r>
              <w:rPr>
                <w:rFonts w:hint="eastAsia" w:ascii="宋体" w:hAnsi="宋体" w:cs="宋体"/>
                <w:i w:val="0"/>
                <w:iCs w:val="0"/>
                <w:color w:val="000000"/>
                <w:kern w:val="0"/>
                <w:sz w:val="18"/>
                <w:szCs w:val="18"/>
                <w:u w:val="none"/>
                <w:lang w:val="en-US" w:eastAsia="zh-CN" w:bidi="ar"/>
              </w:rPr>
              <w:t>“三公”经费</w:t>
            </w:r>
            <w:r>
              <w:rPr>
                <w:rFonts w:hint="eastAsia" w:ascii="宋体" w:hAnsi="宋体" w:eastAsia="宋体" w:cs="宋体"/>
                <w:i w:val="0"/>
                <w:iCs w:val="0"/>
                <w:color w:val="000000"/>
                <w:kern w:val="0"/>
                <w:sz w:val="18"/>
                <w:szCs w:val="18"/>
                <w:u w:val="none"/>
                <w:lang w:val="en-US" w:eastAsia="zh-CN" w:bidi="ar"/>
              </w:rPr>
              <w:t>”控制率[计算方法为：（</w:t>
            </w:r>
            <w:r>
              <w:rPr>
                <w:rFonts w:hint="eastAsia" w:ascii="宋体" w:hAnsi="宋体" w:cs="宋体"/>
                <w:i w:val="0"/>
                <w:iCs w:val="0"/>
                <w:color w:val="000000"/>
                <w:kern w:val="0"/>
                <w:sz w:val="18"/>
                <w:szCs w:val="18"/>
                <w:u w:val="none"/>
                <w:lang w:val="en-US" w:eastAsia="zh-CN" w:bidi="ar"/>
              </w:rPr>
              <w:t>“三公”经费</w:t>
            </w:r>
            <w:r>
              <w:rPr>
                <w:rFonts w:hint="eastAsia" w:ascii="宋体" w:hAnsi="宋体" w:eastAsia="宋体" w:cs="宋体"/>
                <w:i w:val="0"/>
                <w:iCs w:val="0"/>
                <w:color w:val="000000"/>
                <w:kern w:val="0"/>
                <w:sz w:val="18"/>
                <w:szCs w:val="18"/>
                <w:u w:val="none"/>
                <w:lang w:val="en-US" w:eastAsia="zh-CN" w:bidi="ar"/>
              </w:rPr>
              <w:t>实际支出数/预算安排数]×100%）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485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E2CF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B37E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DAA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80D7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2798C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92C0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3638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7C991">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235D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B486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5BA1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AD67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C716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D29B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CC9E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DEE6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923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6AF68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B624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4AB8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05C04">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4976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F8E6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0AC1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9C1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3E61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36AF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4626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BDBF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0EC9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258EA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3E02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41F8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FAD96">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BBAD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5D0A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C9C7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4BB8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9B08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8E0F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946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6856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66F6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588FF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B35D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2D799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离休干部生活待遇</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844EC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15.48</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A7CCE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严格执行相关政策，保障离休费及时、足额发放，预算编制科学合理，减少结余资金。</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B028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C549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DB6B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足额保障率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1AC4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32C6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7B2E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6DD1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BA10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555DD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400F6">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794F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9FA5F">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C0C5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FAC0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825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1003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结余率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E2C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0A21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DD32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180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12F5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4FAB2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028DC">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5C43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9A19F">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7EA2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40F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65D7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6978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发放人数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4555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D6D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263D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F92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CBB9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243E9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1B64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195E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646CF">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0A177">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BFE1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F9E3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E850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离休干部满意度</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9E0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7840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DAB7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1401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40B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2D93C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BB19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FB57C">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98C56">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1574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0CBB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0D45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924C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按时发放率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DE5E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652F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BA79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0186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4F69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401BC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36B67">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750DB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食堂建设经费</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F3C8B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EB2D0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提高预算编制质量，严格执行预算，合理使用资金，减少结余,解决职工“就业难”问题，增强组工干部凝聚力。</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F05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A319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573E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准时供餐率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B0F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7FE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ED4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5CCB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D1B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087AE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987F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DC2AD">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D25A3">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7435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787FE">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C5BAA">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408D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就餐人数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931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E23E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D790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人/天</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EFC5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6380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2F48B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BF27D">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E9A7C">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4F169">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4E77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A411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69C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99E8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职工满意度</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9A4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A7EC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9080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A23A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E353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1062C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69BD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40696">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0B293">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C471E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57CA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0EE4A">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80B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B9CE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5801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C191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B6B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5A0F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1812C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1779F">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A87F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112AF">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916CD">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481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23D7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98D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09FF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97E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A8FB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AA7C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9730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0F89E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FC6D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26228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关工委关爱工作经费</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B3884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C805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提高预算编制质量，严格执行预算，保障关工委工作正常开展，合理使用资金，减少结余。</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3236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44F47">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E727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青少年满意度</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E58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BF83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878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572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835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63DC5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E77C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705E0">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28101">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42567">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0B5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785E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A690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驻会老同志补助人数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074E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E5C1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FBC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F3E4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926E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0D78D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BB23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2ACA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ECC22">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A148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81AE">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EC59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0B5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9080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14BC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AB77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E72A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E82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4B688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CB54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57D1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64B08">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A1F9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46B4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9F5E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EB14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开展青少年关爱活动</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6D04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B0E4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A5F7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E8C9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C51D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16D70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14BA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0FE7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2A537">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CB2D7">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FA5A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9115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2DAD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A6F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2E71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55C0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345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3D1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3A9B8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4942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6303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BD6EC">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FE9C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438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A14A">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9080E">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《关爱明天》《中国火炬》杂志订阅</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3079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9059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23D1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份</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E978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71D6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09D3B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BEFC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9BE43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农村党建城市党建费</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3E9A6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BF0C1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提高预算编制质量，严格执行预算支出，保障农村党建城市党建工作日常运转，确保干部工作顺利开展。</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5E1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56C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B0D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标识制作、督导指导、考察学习、资料印制工作经费</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184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E02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649B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032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6B63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500A4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3452E">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66E1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EE6BF">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8C3B0">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1D3B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C5A3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0856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基层党组织覆盖率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84F1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F388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B20A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E4D6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CD16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00903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76D2E">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B465F">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9FBC5">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6CCE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71FD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974A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AC6F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基层党组织满意度</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E17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0D50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BEA9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1B20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74A9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363B6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2123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B3D7E">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1D539">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F85F0">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4409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7BF0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D89E">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B8AD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5BF0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653A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2E55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D504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06307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850FF">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5BE2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517F0">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579DA">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2AF8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35D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029D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制作党员教育教材和课件</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6E6E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8B32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9F4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7BBC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2A57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74941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CC86F">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51AC9">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79D06">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B4F2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69BB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07EB9">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5348A">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基层党建工作会议</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070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0911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0F8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58E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665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67DED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E6EF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477A8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干部管理工作经费</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DC7B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84E04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提高预算编制质量，严格执行预算支出，保障干部工作日常运转，确保干部工作顺利开展。</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6FD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362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386A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部队伍建设调研次数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203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F419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DAA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F8E1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BFA6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67DCB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85C59">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3B936">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46A56">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8F101">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6CE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741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09FF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3230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99A6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9E6E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E5E8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5340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42C34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8"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6208F">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B212F">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722F7">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4796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315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1FD9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172C5">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干部满意度</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CC89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C491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E7A2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BDA9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6209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3D1BD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DABFE">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41CC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00572">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351ED">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5EC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A59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A747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9F3C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A6E0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10C1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13A7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1624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51E93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76C95">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07A90">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21F7C">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675FD">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B16C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9D89E">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960B">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干部考核覆盖率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44C7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0D4B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90E3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F98C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C450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0E8D4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BF416">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CF19B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县乡村换届工作经费</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4063E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3DD09D">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提高预算编制质量，严格执行预算，保障换届选举正常开展，合理使用资金，减少结余。</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BD6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177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89A0">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大会筹备、选票印制等</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80FA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4A54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82E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份</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271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4C32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17E8B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06E07">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8CEA7">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62A5E">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6E98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9EE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DB28A">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B4A2">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BFD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BA4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3CCD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3F5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E8A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002D5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6897E">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D6D9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01639">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15F78">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1FD9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9710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5E2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班子分析研判</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97B5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95E3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1BB2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B5DD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237A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1CBD1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44DFB">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4C953">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D6E8A">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A9502">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2099F">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7BC3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2384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C2A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FFB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0941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D866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E365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5EFCA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C2DD0">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6A639">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2D750">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836C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3B716">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ECD6C">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9E18">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801D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EE4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D21E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8914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817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3CB48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7E47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55B97">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C87E3">
            <w:pPr>
              <w:keepNext w:val="0"/>
              <w:keepLines w:val="0"/>
              <w:pageBreakBefore w:val="0"/>
              <w:kinsoku/>
              <w:wordWrap/>
              <w:overflowPunct/>
              <w:topLinePunct w:val="0"/>
              <w:autoSpaceDE/>
              <w:autoSpaceDN/>
              <w:bidi w:val="0"/>
              <w:adjustRightInd/>
              <w:snapToGrid w:val="0"/>
              <w:jc w:val="center"/>
              <w:rPr>
                <w:rFonts w:hint="eastAsia" w:ascii="宋体" w:hAnsi="宋体" w:eastAsia="宋体" w:cs="宋体"/>
                <w:i w:val="0"/>
                <w:iCs w:val="0"/>
                <w:color w:val="000000"/>
                <w:sz w:val="18"/>
                <w:szCs w:val="18"/>
                <w:u w:val="none"/>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73BD4">
            <w:pPr>
              <w:keepNext w:val="0"/>
              <w:keepLines w:val="0"/>
              <w:pageBreakBefore w:val="0"/>
              <w:kinsoku/>
              <w:wordWrap/>
              <w:overflowPunct/>
              <w:topLinePunct w:val="0"/>
              <w:autoSpaceDE/>
              <w:autoSpaceDN/>
              <w:bidi w:val="0"/>
              <w:adjustRightInd/>
              <w:snapToGrid w:val="0"/>
              <w:jc w:val="both"/>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A661">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85DB3">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1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55F4">
            <w:pPr>
              <w:keepNext w:val="0"/>
              <w:keepLines w:val="0"/>
              <w:pageBreakBefore w:val="0"/>
              <w:widowControl/>
              <w:suppressLineNumbers w:val="0"/>
              <w:kinsoku/>
              <w:wordWrap/>
              <w:overflowPunct/>
              <w:topLinePunct w:val="0"/>
              <w:autoSpaceDE/>
              <w:autoSpaceDN/>
              <w:bidi w:val="0"/>
              <w:adjustRightInd/>
              <w:snapToGrid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27F2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16F1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A5F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5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AFC8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6AB5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14:paraId="66A73B65">
      <w:pPr>
        <w:spacing w:line="576" w:lineRule="exact"/>
        <w:rPr>
          <w:rFonts w:ascii="仿宋_GB2312" w:hAnsi="仿宋_GB2312" w:eastAsia="仿宋_GB2312" w:cs="仿宋_GB2312"/>
          <w:sz w:val="32"/>
          <w:szCs w:val="32"/>
        </w:rPr>
      </w:pPr>
    </w:p>
    <w:p w14:paraId="2D4730C0">
      <w:pPr>
        <w:spacing w:line="576" w:lineRule="exact"/>
        <w:rPr>
          <w:rFonts w:ascii="仿宋_GB2312" w:hAnsi="仿宋_GB2312" w:eastAsia="仿宋_GB2312" w:cs="仿宋_GB2312"/>
          <w:sz w:val="32"/>
          <w:szCs w:val="32"/>
        </w:rPr>
      </w:pPr>
    </w:p>
    <w:p w14:paraId="269B57F1">
      <w:pPr>
        <w:widowControl/>
        <w:jc w:val="left"/>
        <w:textAlignment w:val="center"/>
        <w:rPr>
          <w:rFonts w:hint="default" w:ascii="方正黑体简体" w:hAnsi="方正黑体简体" w:eastAsia="方正黑体简体" w:cs="方正黑体简体"/>
          <w:color w:val="000000"/>
          <w:kern w:val="0"/>
          <w:sz w:val="24"/>
          <w:lang w:val="en-US" w:eastAsia="zh-CN"/>
        </w:rPr>
      </w:pPr>
      <w:r>
        <w:rPr>
          <w:rFonts w:hint="eastAsia" w:ascii="方正黑体简体" w:hAnsi="方正黑体简体" w:eastAsia="方正黑体简体" w:cs="方正黑体简体"/>
          <w:color w:val="000000"/>
          <w:kern w:val="0"/>
          <w:sz w:val="24"/>
          <w:lang w:val="en-US" w:eastAsia="zh-CN"/>
        </w:rPr>
        <w:t>附表14</w:t>
      </w:r>
    </w:p>
    <w:p w14:paraId="5A9AF898">
      <w:pPr>
        <w:rPr>
          <w:rFonts w:hint="eastAsia"/>
        </w:rPr>
      </w:pPr>
    </w:p>
    <w:tbl>
      <w:tblPr>
        <w:tblStyle w:val="8"/>
        <w:tblW w:w="13155" w:type="dxa"/>
        <w:jc w:val="center"/>
        <w:tblLayout w:type="autofit"/>
        <w:tblCellMar>
          <w:top w:w="0" w:type="dxa"/>
          <w:left w:w="108" w:type="dxa"/>
          <w:bottom w:w="0" w:type="dxa"/>
          <w:right w:w="108" w:type="dxa"/>
        </w:tblCellMar>
      </w:tblPr>
      <w:tblGrid>
        <w:gridCol w:w="1464"/>
        <w:gridCol w:w="1845"/>
        <w:gridCol w:w="1846"/>
        <w:gridCol w:w="2830"/>
        <w:gridCol w:w="1477"/>
        <w:gridCol w:w="1723"/>
        <w:gridCol w:w="1108"/>
        <w:gridCol w:w="862"/>
      </w:tblGrid>
      <w:tr w14:paraId="6F82A381">
        <w:tblPrEx>
          <w:tblCellMar>
            <w:top w:w="0" w:type="dxa"/>
            <w:left w:w="108" w:type="dxa"/>
            <w:bottom w:w="0" w:type="dxa"/>
            <w:right w:w="108" w:type="dxa"/>
          </w:tblCellMar>
        </w:tblPrEx>
        <w:trPr>
          <w:trHeight w:val="407" w:hRule="atLeast"/>
          <w:jc w:val="center"/>
        </w:trPr>
        <w:tc>
          <w:tcPr>
            <w:tcW w:w="7985" w:type="dxa"/>
            <w:gridSpan w:val="4"/>
            <w:tcBorders>
              <w:top w:val="nil"/>
              <w:left w:val="nil"/>
              <w:bottom w:val="nil"/>
              <w:right w:val="nil"/>
            </w:tcBorders>
            <w:shd w:val="clear" w:color="auto" w:fill="auto"/>
            <w:noWrap w:val="0"/>
            <w:vAlign w:val="center"/>
          </w:tcPr>
          <w:p w14:paraId="328A0608">
            <w:pPr>
              <w:widowControl/>
              <w:jc w:val="left"/>
              <w:rPr>
                <w:rFonts w:ascii="宋体" w:hAnsi="宋体" w:cs="宋体"/>
                <w:color w:val="C0C0C0"/>
                <w:kern w:val="0"/>
                <w:sz w:val="20"/>
                <w:szCs w:val="20"/>
              </w:rPr>
            </w:pPr>
            <w:r>
              <w:rPr>
                <w:rFonts w:hint="eastAsia" w:ascii="宋体" w:hAnsi="宋体" w:cs="宋体"/>
                <w:color w:val="C0C0C0"/>
                <w:kern w:val="0"/>
                <w:sz w:val="20"/>
                <w:szCs w:val="20"/>
              </w:rPr>
              <w:t>报表编号：510000_0013</w:t>
            </w:r>
          </w:p>
        </w:tc>
        <w:tc>
          <w:tcPr>
            <w:tcW w:w="1477" w:type="dxa"/>
            <w:tcBorders>
              <w:top w:val="nil"/>
              <w:left w:val="nil"/>
              <w:bottom w:val="nil"/>
              <w:right w:val="nil"/>
            </w:tcBorders>
            <w:shd w:val="clear" w:color="auto" w:fill="auto"/>
            <w:noWrap/>
            <w:vAlign w:val="center"/>
          </w:tcPr>
          <w:p w14:paraId="3BF4E39C">
            <w:pPr>
              <w:widowControl/>
              <w:jc w:val="left"/>
              <w:rPr>
                <w:rFonts w:ascii="宋体" w:hAnsi="宋体" w:cs="宋体"/>
                <w:color w:val="000000"/>
                <w:kern w:val="0"/>
                <w:sz w:val="22"/>
                <w:szCs w:val="22"/>
              </w:rPr>
            </w:pPr>
          </w:p>
        </w:tc>
        <w:tc>
          <w:tcPr>
            <w:tcW w:w="3693" w:type="dxa"/>
            <w:gridSpan w:val="3"/>
            <w:tcBorders>
              <w:top w:val="nil"/>
              <w:left w:val="nil"/>
              <w:bottom w:val="nil"/>
              <w:right w:val="nil"/>
            </w:tcBorders>
            <w:shd w:val="clear" w:color="auto" w:fill="auto"/>
            <w:noWrap w:val="0"/>
            <w:vAlign w:val="center"/>
          </w:tcPr>
          <w:p w14:paraId="504C6D76">
            <w:pPr>
              <w:widowControl/>
              <w:jc w:val="left"/>
              <w:rPr>
                <w:rFonts w:ascii="宋体" w:hAnsi="宋体" w:cs="宋体"/>
                <w:color w:val="000000"/>
                <w:kern w:val="0"/>
                <w:sz w:val="20"/>
                <w:szCs w:val="20"/>
              </w:rPr>
            </w:pPr>
          </w:p>
        </w:tc>
      </w:tr>
      <w:tr w14:paraId="09332A37">
        <w:tblPrEx>
          <w:tblCellMar>
            <w:top w:w="0" w:type="dxa"/>
            <w:left w:w="108" w:type="dxa"/>
            <w:bottom w:w="0" w:type="dxa"/>
            <w:right w:w="108" w:type="dxa"/>
          </w:tblCellMar>
        </w:tblPrEx>
        <w:trPr>
          <w:trHeight w:val="904" w:hRule="atLeast"/>
          <w:jc w:val="center"/>
        </w:trPr>
        <w:tc>
          <w:tcPr>
            <w:tcW w:w="13155" w:type="dxa"/>
            <w:gridSpan w:val="8"/>
            <w:tcBorders>
              <w:top w:val="nil"/>
              <w:left w:val="nil"/>
              <w:bottom w:val="nil"/>
              <w:right w:val="nil"/>
            </w:tcBorders>
            <w:shd w:val="clear" w:color="auto" w:fill="auto"/>
            <w:noWrap w:val="0"/>
            <w:vAlign w:val="center"/>
          </w:tcPr>
          <w:p w14:paraId="6F0D9CE5">
            <w:pPr>
              <w:widowControl/>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部门整体支出绩效目标表</w:t>
            </w:r>
          </w:p>
        </w:tc>
      </w:tr>
      <w:tr w14:paraId="5D19B344">
        <w:tblPrEx>
          <w:tblCellMar>
            <w:top w:w="0" w:type="dxa"/>
            <w:left w:w="108" w:type="dxa"/>
            <w:bottom w:w="0" w:type="dxa"/>
            <w:right w:w="108" w:type="dxa"/>
          </w:tblCellMar>
        </w:tblPrEx>
        <w:trPr>
          <w:trHeight w:val="286" w:hRule="atLeast"/>
          <w:jc w:val="center"/>
        </w:trPr>
        <w:tc>
          <w:tcPr>
            <w:tcW w:w="13155" w:type="dxa"/>
            <w:gridSpan w:val="8"/>
            <w:tcBorders>
              <w:top w:val="nil"/>
              <w:left w:val="nil"/>
              <w:bottom w:val="nil"/>
              <w:right w:val="nil"/>
            </w:tcBorders>
            <w:shd w:val="clear" w:color="auto" w:fill="auto"/>
            <w:noWrap w:val="0"/>
            <w:vAlign w:val="center"/>
          </w:tcPr>
          <w:p w14:paraId="67DF2BC4">
            <w:pPr>
              <w:widowControl/>
              <w:jc w:val="center"/>
              <w:rPr>
                <w:rFonts w:ascii="宋体" w:hAnsi="宋体" w:cs="宋体"/>
                <w:color w:val="000000"/>
                <w:kern w:val="0"/>
                <w:sz w:val="18"/>
                <w:szCs w:val="18"/>
              </w:rPr>
            </w:pPr>
            <w:r>
              <w:rPr>
                <w:rFonts w:hint="eastAsia" w:ascii="宋体" w:hAnsi="宋体" w:cs="宋体"/>
                <w:color w:val="000000"/>
                <w:kern w:val="0"/>
                <w:sz w:val="18"/>
                <w:szCs w:val="18"/>
              </w:rPr>
              <w:t>（2026年度）</w:t>
            </w:r>
          </w:p>
        </w:tc>
      </w:tr>
      <w:tr w14:paraId="4A217CA4">
        <w:tblPrEx>
          <w:tblCellMar>
            <w:top w:w="0" w:type="dxa"/>
            <w:left w:w="108" w:type="dxa"/>
            <w:bottom w:w="0" w:type="dxa"/>
            <w:right w:w="108" w:type="dxa"/>
          </w:tblCellMar>
        </w:tblPrEx>
        <w:trPr>
          <w:trHeight w:val="286" w:hRule="atLeast"/>
          <w:jc w:val="center"/>
        </w:trPr>
        <w:tc>
          <w:tcPr>
            <w:tcW w:w="13155" w:type="dxa"/>
            <w:gridSpan w:val="8"/>
            <w:tcBorders>
              <w:top w:val="nil"/>
              <w:left w:val="nil"/>
              <w:bottom w:val="single" w:color="000000" w:sz="4" w:space="0"/>
              <w:right w:val="nil"/>
            </w:tcBorders>
            <w:shd w:val="clear" w:color="auto" w:fill="auto"/>
            <w:noWrap w:val="0"/>
            <w:vAlign w:val="center"/>
          </w:tcPr>
          <w:p w14:paraId="22DD9E21">
            <w:pPr>
              <w:widowControl/>
              <w:jc w:val="right"/>
              <w:rPr>
                <w:rFonts w:ascii="宋体" w:hAnsi="宋体" w:cs="宋体"/>
                <w:color w:val="000000"/>
                <w:kern w:val="0"/>
                <w:sz w:val="18"/>
                <w:szCs w:val="18"/>
              </w:rPr>
            </w:pPr>
            <w:r>
              <w:rPr>
                <w:rFonts w:hint="eastAsia" w:ascii="宋体" w:hAnsi="宋体" w:cs="宋体"/>
                <w:color w:val="000000"/>
                <w:kern w:val="0"/>
                <w:sz w:val="18"/>
                <w:szCs w:val="18"/>
              </w:rPr>
              <w:t>金额单位：万元</w:t>
            </w:r>
          </w:p>
        </w:tc>
      </w:tr>
      <w:tr w14:paraId="23C3252F">
        <w:tblPrEx>
          <w:tblCellMar>
            <w:top w:w="0" w:type="dxa"/>
            <w:left w:w="108" w:type="dxa"/>
            <w:bottom w:w="0" w:type="dxa"/>
            <w:right w:w="108" w:type="dxa"/>
          </w:tblCellMar>
        </w:tblPrEx>
        <w:trPr>
          <w:trHeight w:val="569" w:hRule="atLeast"/>
          <w:jc w:val="center"/>
        </w:trPr>
        <w:tc>
          <w:tcPr>
            <w:tcW w:w="5155"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0E59C0">
            <w:pPr>
              <w:widowControl/>
              <w:jc w:val="center"/>
              <w:rPr>
                <w:rFonts w:ascii="宋体" w:hAnsi="宋体" w:cs="宋体"/>
                <w:color w:val="000000"/>
                <w:kern w:val="0"/>
                <w:sz w:val="18"/>
                <w:szCs w:val="18"/>
              </w:rPr>
            </w:pPr>
            <w:r>
              <w:rPr>
                <w:rFonts w:hint="eastAsia" w:ascii="宋体" w:hAnsi="宋体" w:cs="宋体"/>
                <w:color w:val="000000"/>
                <w:kern w:val="0"/>
                <w:sz w:val="18"/>
                <w:szCs w:val="18"/>
              </w:rPr>
              <w:t>部门名称</w:t>
            </w:r>
          </w:p>
        </w:tc>
        <w:tc>
          <w:tcPr>
            <w:tcW w:w="8000"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8D3AD4">
            <w:pPr>
              <w:widowControl/>
              <w:jc w:val="center"/>
              <w:rPr>
                <w:rFonts w:ascii="宋体" w:hAnsi="宋体" w:cs="宋体"/>
                <w:color w:val="000000"/>
                <w:kern w:val="0"/>
                <w:sz w:val="18"/>
                <w:szCs w:val="18"/>
              </w:rPr>
            </w:pPr>
            <w:r>
              <w:rPr>
                <w:rFonts w:hint="eastAsia" w:ascii="宋体" w:hAnsi="宋体" w:cs="宋体"/>
                <w:color w:val="000000"/>
                <w:kern w:val="0"/>
                <w:sz w:val="18"/>
                <w:szCs w:val="18"/>
              </w:rPr>
              <w:t>中国共产党青川县委员会组织部部门</w:t>
            </w:r>
          </w:p>
        </w:tc>
      </w:tr>
      <w:tr w14:paraId="16ECE53F">
        <w:tblPrEx>
          <w:tblCellMar>
            <w:top w:w="0" w:type="dxa"/>
            <w:left w:w="108" w:type="dxa"/>
            <w:bottom w:w="0" w:type="dxa"/>
            <w:right w:w="108" w:type="dxa"/>
          </w:tblCellMar>
        </w:tblPrEx>
        <w:trPr>
          <w:trHeight w:val="398" w:hRule="atLeast"/>
          <w:jc w:val="center"/>
        </w:trPr>
        <w:tc>
          <w:tcPr>
            <w:tcW w:w="1464"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91F3BD">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年度部门整体支出预算</w:t>
            </w:r>
          </w:p>
        </w:tc>
        <w:tc>
          <w:tcPr>
            <w:tcW w:w="3691"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282BBC">
            <w:pPr>
              <w:widowControl/>
              <w:jc w:val="center"/>
              <w:rPr>
                <w:rFonts w:ascii="宋体" w:hAnsi="宋体" w:cs="宋体"/>
                <w:color w:val="000000"/>
                <w:kern w:val="0"/>
                <w:sz w:val="18"/>
                <w:szCs w:val="18"/>
              </w:rPr>
            </w:pPr>
            <w:r>
              <w:rPr>
                <w:rFonts w:hint="eastAsia" w:ascii="宋体" w:hAnsi="宋体" w:cs="宋体"/>
                <w:color w:val="000000"/>
                <w:kern w:val="0"/>
                <w:sz w:val="18"/>
                <w:szCs w:val="18"/>
              </w:rPr>
              <w:t>资金总额</w:t>
            </w:r>
          </w:p>
        </w:tc>
        <w:tc>
          <w:tcPr>
            <w:tcW w:w="430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9522F8">
            <w:pPr>
              <w:widowControl/>
              <w:jc w:val="center"/>
              <w:rPr>
                <w:rFonts w:ascii="宋体" w:hAnsi="宋体" w:cs="宋体"/>
                <w:color w:val="000000"/>
                <w:kern w:val="0"/>
                <w:sz w:val="18"/>
                <w:szCs w:val="18"/>
              </w:rPr>
            </w:pPr>
            <w:r>
              <w:rPr>
                <w:rFonts w:hint="eastAsia" w:ascii="宋体" w:hAnsi="宋体" w:cs="宋体"/>
                <w:color w:val="000000"/>
                <w:kern w:val="0"/>
                <w:sz w:val="18"/>
                <w:szCs w:val="18"/>
              </w:rPr>
              <w:t>财政拨款</w:t>
            </w:r>
          </w:p>
        </w:tc>
        <w:tc>
          <w:tcPr>
            <w:tcW w:w="3693"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7627B7">
            <w:pPr>
              <w:widowControl/>
              <w:jc w:val="center"/>
              <w:rPr>
                <w:rFonts w:ascii="宋体" w:hAnsi="宋体" w:cs="宋体"/>
                <w:color w:val="000000"/>
                <w:kern w:val="0"/>
                <w:sz w:val="18"/>
                <w:szCs w:val="18"/>
              </w:rPr>
            </w:pPr>
            <w:r>
              <w:rPr>
                <w:rFonts w:hint="eastAsia" w:ascii="宋体" w:hAnsi="宋体" w:cs="宋体"/>
                <w:color w:val="000000"/>
                <w:kern w:val="0"/>
                <w:sz w:val="18"/>
                <w:szCs w:val="18"/>
              </w:rPr>
              <w:t>其他资金</w:t>
            </w:r>
          </w:p>
        </w:tc>
      </w:tr>
      <w:tr w14:paraId="09898BB0">
        <w:tblPrEx>
          <w:tblCellMar>
            <w:top w:w="0" w:type="dxa"/>
            <w:left w:w="108" w:type="dxa"/>
            <w:bottom w:w="0" w:type="dxa"/>
            <w:right w:w="108" w:type="dxa"/>
          </w:tblCellMar>
        </w:tblPrEx>
        <w:trPr>
          <w:trHeight w:val="569" w:hRule="atLeast"/>
          <w:jc w:val="center"/>
        </w:trPr>
        <w:tc>
          <w:tcPr>
            <w:tcW w:w="146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5A188">
            <w:pPr>
              <w:widowControl/>
              <w:jc w:val="left"/>
              <w:rPr>
                <w:rFonts w:ascii="宋体" w:hAnsi="宋体" w:cs="宋体"/>
                <w:color w:val="000000"/>
                <w:kern w:val="0"/>
                <w:sz w:val="18"/>
                <w:szCs w:val="18"/>
              </w:rPr>
            </w:pPr>
          </w:p>
        </w:tc>
        <w:tc>
          <w:tcPr>
            <w:tcW w:w="3691"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AE23DC">
            <w:pPr>
              <w:widowControl/>
              <w:jc w:val="right"/>
              <w:rPr>
                <w:rFonts w:ascii="宋体" w:hAnsi="宋体" w:cs="宋体"/>
                <w:color w:val="000000"/>
                <w:kern w:val="0"/>
                <w:sz w:val="18"/>
                <w:szCs w:val="18"/>
              </w:rPr>
            </w:pPr>
            <w:r>
              <w:rPr>
                <w:rFonts w:hint="eastAsia" w:ascii="宋体" w:hAnsi="宋体" w:cs="宋体"/>
                <w:color w:val="000000"/>
                <w:kern w:val="0"/>
                <w:sz w:val="18"/>
                <w:szCs w:val="18"/>
              </w:rPr>
              <w:t>1,046.38</w:t>
            </w:r>
          </w:p>
        </w:tc>
        <w:tc>
          <w:tcPr>
            <w:tcW w:w="4307"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414F1F">
            <w:pPr>
              <w:widowControl/>
              <w:jc w:val="right"/>
              <w:rPr>
                <w:rFonts w:ascii="宋体" w:hAnsi="宋体" w:cs="宋体"/>
                <w:color w:val="000000"/>
                <w:kern w:val="0"/>
                <w:sz w:val="18"/>
                <w:szCs w:val="18"/>
              </w:rPr>
            </w:pPr>
            <w:r>
              <w:rPr>
                <w:rFonts w:hint="eastAsia" w:ascii="宋体" w:hAnsi="宋体" w:cs="宋体"/>
                <w:color w:val="000000"/>
                <w:kern w:val="0"/>
                <w:sz w:val="18"/>
                <w:szCs w:val="18"/>
              </w:rPr>
              <w:t>1,046.38</w:t>
            </w:r>
          </w:p>
        </w:tc>
        <w:tc>
          <w:tcPr>
            <w:tcW w:w="3693"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7AC7A2">
            <w:pPr>
              <w:widowControl/>
              <w:jc w:val="right"/>
              <w:rPr>
                <w:rFonts w:ascii="宋体" w:hAnsi="宋体" w:cs="宋体"/>
                <w:color w:val="000000"/>
                <w:kern w:val="0"/>
                <w:sz w:val="18"/>
                <w:szCs w:val="18"/>
              </w:rPr>
            </w:pPr>
          </w:p>
        </w:tc>
      </w:tr>
      <w:tr w14:paraId="315EC147">
        <w:tblPrEx>
          <w:tblCellMar>
            <w:top w:w="0" w:type="dxa"/>
            <w:left w:w="108" w:type="dxa"/>
            <w:bottom w:w="0" w:type="dxa"/>
            <w:right w:w="108" w:type="dxa"/>
          </w:tblCellMar>
        </w:tblPrEx>
        <w:trPr>
          <w:trHeight w:val="2487" w:hRule="atLeast"/>
          <w:jc w:val="center"/>
        </w:trPr>
        <w:tc>
          <w:tcPr>
            <w:tcW w:w="146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E1AEA3">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年度总体目标</w:t>
            </w:r>
          </w:p>
        </w:tc>
        <w:tc>
          <w:tcPr>
            <w:tcW w:w="11691" w:type="dxa"/>
            <w:gridSpan w:val="7"/>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EB0C7F">
            <w:pPr>
              <w:widowControl/>
              <w:jc w:val="left"/>
              <w:rPr>
                <w:rFonts w:ascii="宋体" w:hAnsi="宋体" w:cs="宋体"/>
                <w:color w:val="000000"/>
                <w:kern w:val="0"/>
                <w:sz w:val="18"/>
                <w:szCs w:val="18"/>
              </w:rPr>
            </w:pPr>
            <w:r>
              <w:rPr>
                <w:rFonts w:hint="eastAsia" w:ascii="宋体" w:hAnsi="宋体" w:cs="宋体"/>
                <w:color w:val="000000"/>
                <w:kern w:val="0"/>
                <w:sz w:val="18"/>
                <w:szCs w:val="18"/>
              </w:rPr>
              <w:t>重点培训项目的策划、实施和管理，指导全县干部教育培训基地建设管理、师资队伍建设等工作的培训经费。;县委管理领导班子和领导干部的考察考核、日常管理，提出调整配备建议，审核办理任免、工资、退休、兼职、待遇等有关事项,全县优秀年轻干部队伍建设工作日常公用开支:差旅费、接待费、资料印制费、干部慰问、干部档案管理等。;实施人才工作的日常公用经费:差旅、宣传费、资料印制费、人才交友联谊活动、引才活动、培训、人才慰问等。;组织实施县直属机关党的建设规划，指导县直属机关、事业单位党的政治、思想、组织、作风、纪律建设和党员教育管理等工作，全县干部驻村管理工作日常公用经费:培训、差旅、资料印制、驻村管理督导、办公、驻村干部慰问等。;离休人员生活待遇、离休人员遗孀生活补助、离休人员医疗及护理费、建国初期退休老干部困难补助、离退休人员外出康养、离退休老干部健康体检、离退休老干部杂志征订、离退休老干部慰问、老干部活动中心日常运行、培训、离退休支部活动费及工作开展差旅、资料印制、培训、交通、办公等。;实施干部监督工作的日常公用经费:办公、差旅、资料印制费、热线维护等。;组织实施公务员管理政策法规，承担公务员录用、调配、考核、奖惩、培训、监督、工资福利等工作，指导公务员绩效管理工作。完成工作的日常公用开支:差旅、办公、资料印制、培训等。;开展基层组织建设工作日常公用经费:组工网建设及维护、信息调研、资料印制费、差旅费、基层组织及党员培训费、宣传费及两新组织工作经费。;</w:t>
            </w:r>
          </w:p>
        </w:tc>
      </w:tr>
      <w:tr w14:paraId="57DA8067">
        <w:tblPrEx>
          <w:tblCellMar>
            <w:top w:w="0" w:type="dxa"/>
            <w:left w:w="108" w:type="dxa"/>
            <w:bottom w:w="0" w:type="dxa"/>
            <w:right w:w="108" w:type="dxa"/>
          </w:tblCellMar>
        </w:tblPrEx>
        <w:trPr>
          <w:trHeight w:val="569" w:hRule="atLeast"/>
          <w:jc w:val="center"/>
        </w:trPr>
        <w:tc>
          <w:tcPr>
            <w:tcW w:w="1464"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50B1EE">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年度主要任务</w:t>
            </w:r>
          </w:p>
        </w:tc>
        <w:tc>
          <w:tcPr>
            <w:tcW w:w="3691"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D742FD">
            <w:pPr>
              <w:widowControl/>
              <w:jc w:val="center"/>
              <w:rPr>
                <w:rFonts w:ascii="宋体" w:hAnsi="宋体" w:cs="宋体"/>
                <w:color w:val="000000"/>
                <w:kern w:val="0"/>
                <w:sz w:val="18"/>
                <w:szCs w:val="18"/>
              </w:rPr>
            </w:pPr>
            <w:r>
              <w:rPr>
                <w:rFonts w:hint="eastAsia" w:ascii="宋体" w:hAnsi="宋体" w:cs="宋体"/>
                <w:color w:val="000000"/>
                <w:kern w:val="0"/>
                <w:sz w:val="18"/>
                <w:szCs w:val="18"/>
              </w:rPr>
              <w:t>任务名称</w:t>
            </w:r>
          </w:p>
        </w:tc>
        <w:tc>
          <w:tcPr>
            <w:tcW w:w="8000"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646319">
            <w:pPr>
              <w:widowControl/>
              <w:jc w:val="center"/>
              <w:rPr>
                <w:rFonts w:ascii="宋体" w:hAnsi="宋体" w:cs="宋体"/>
                <w:color w:val="000000"/>
                <w:kern w:val="0"/>
                <w:sz w:val="18"/>
                <w:szCs w:val="18"/>
              </w:rPr>
            </w:pPr>
            <w:r>
              <w:rPr>
                <w:rFonts w:hint="eastAsia" w:ascii="宋体" w:hAnsi="宋体" w:cs="宋体"/>
                <w:color w:val="000000"/>
                <w:kern w:val="0"/>
                <w:sz w:val="18"/>
                <w:szCs w:val="18"/>
              </w:rPr>
              <w:t>主要内容</w:t>
            </w:r>
          </w:p>
        </w:tc>
      </w:tr>
      <w:tr w14:paraId="597BD848">
        <w:tblPrEx>
          <w:tblCellMar>
            <w:top w:w="0" w:type="dxa"/>
            <w:left w:w="108" w:type="dxa"/>
            <w:bottom w:w="0" w:type="dxa"/>
            <w:right w:w="108" w:type="dxa"/>
          </w:tblCellMar>
        </w:tblPrEx>
        <w:trPr>
          <w:trHeight w:val="1809" w:hRule="atLeast"/>
          <w:jc w:val="center"/>
        </w:trPr>
        <w:tc>
          <w:tcPr>
            <w:tcW w:w="146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CCA428">
            <w:pPr>
              <w:widowControl/>
              <w:jc w:val="left"/>
              <w:rPr>
                <w:rFonts w:ascii="宋体" w:hAnsi="宋体" w:cs="宋体"/>
                <w:color w:val="000000"/>
                <w:kern w:val="0"/>
                <w:sz w:val="18"/>
                <w:szCs w:val="18"/>
              </w:rPr>
            </w:pPr>
          </w:p>
        </w:tc>
        <w:tc>
          <w:tcPr>
            <w:tcW w:w="3691"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C9CF4A">
            <w:pPr>
              <w:widowControl/>
              <w:jc w:val="left"/>
              <w:rPr>
                <w:rFonts w:ascii="宋体" w:hAnsi="宋体" w:cs="宋体"/>
                <w:color w:val="000000"/>
                <w:kern w:val="0"/>
                <w:sz w:val="18"/>
                <w:szCs w:val="18"/>
              </w:rPr>
            </w:pPr>
            <w:r>
              <w:rPr>
                <w:rFonts w:hint="eastAsia" w:ascii="宋体" w:hAnsi="宋体" w:cs="宋体"/>
                <w:color w:val="000000"/>
                <w:kern w:val="0"/>
                <w:sz w:val="18"/>
                <w:szCs w:val="18"/>
              </w:rPr>
              <w:t>着力锻造高素质执政骨干队伍。</w:t>
            </w:r>
          </w:p>
        </w:tc>
        <w:tc>
          <w:tcPr>
            <w:tcW w:w="8000"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09FD6B">
            <w:pPr>
              <w:widowControl/>
              <w:jc w:val="left"/>
              <w:rPr>
                <w:rFonts w:ascii="宋体" w:hAnsi="宋体" w:cs="宋体"/>
                <w:color w:val="000000"/>
                <w:kern w:val="0"/>
                <w:sz w:val="18"/>
                <w:szCs w:val="18"/>
              </w:rPr>
            </w:pPr>
            <w:r>
              <w:rPr>
                <w:rFonts w:hint="eastAsia" w:ascii="宋体" w:hAnsi="宋体" w:cs="宋体"/>
                <w:color w:val="000000"/>
                <w:kern w:val="0"/>
                <w:sz w:val="18"/>
                <w:szCs w:val="18"/>
              </w:rPr>
              <w:t>聚焦2026年县乡换届关键任务，开展领导班子全覆盖分析研判，全面摸清班子运行状况、干部履职表现和队伍建设短板，健全完善结构性干部蓄水池，统筹做好关键岗位结构性干部储备。深入开展警示教育，高标准抓好换届风气监督，营造风清气正政治生态。完善干部监督工作体系，重点对“一把手”“年轻干部”“三领域一岗位”等群体深度监督。严把政治关、能力关、廉洁关，突出实干实绩导向，精准识别使用忠诚干净担当的优秀干部。持续优化年龄、专业、梯队结构，不断提升领导班子整体功能。开展针对性培训、搭建锻炼平台、强化导师帮带，助力年轻干部成长。严格落实好《青川县领导干部变动交接实施办法（试行）》，全面指导县级领导、乡镇部门负责人、分管领导开展变动交接。</w:t>
            </w:r>
          </w:p>
        </w:tc>
      </w:tr>
      <w:tr w14:paraId="39AE485F">
        <w:tblPrEx>
          <w:tblCellMar>
            <w:top w:w="0" w:type="dxa"/>
            <w:left w:w="108" w:type="dxa"/>
            <w:bottom w:w="0" w:type="dxa"/>
            <w:right w:w="108" w:type="dxa"/>
          </w:tblCellMar>
        </w:tblPrEx>
        <w:trPr>
          <w:trHeight w:val="2261" w:hRule="atLeast"/>
          <w:jc w:val="center"/>
        </w:trPr>
        <w:tc>
          <w:tcPr>
            <w:tcW w:w="146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133ECC">
            <w:pPr>
              <w:widowControl/>
              <w:jc w:val="left"/>
              <w:rPr>
                <w:rFonts w:ascii="宋体" w:hAnsi="宋体" w:cs="宋体"/>
                <w:color w:val="000000"/>
                <w:kern w:val="0"/>
                <w:sz w:val="18"/>
                <w:szCs w:val="18"/>
              </w:rPr>
            </w:pPr>
          </w:p>
        </w:tc>
        <w:tc>
          <w:tcPr>
            <w:tcW w:w="3691"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BE4A18">
            <w:pPr>
              <w:widowControl/>
              <w:jc w:val="left"/>
              <w:rPr>
                <w:rFonts w:ascii="宋体" w:hAnsi="宋体" w:cs="宋体"/>
                <w:color w:val="000000"/>
                <w:kern w:val="0"/>
                <w:sz w:val="18"/>
                <w:szCs w:val="18"/>
              </w:rPr>
            </w:pPr>
            <w:r>
              <w:rPr>
                <w:rFonts w:hint="eastAsia" w:ascii="宋体" w:hAnsi="宋体" w:cs="宋体"/>
                <w:color w:val="000000"/>
                <w:kern w:val="0"/>
                <w:sz w:val="18"/>
                <w:szCs w:val="18"/>
              </w:rPr>
              <w:t>着力提升党的组织体系建设整体效能。</w:t>
            </w:r>
          </w:p>
        </w:tc>
        <w:tc>
          <w:tcPr>
            <w:tcW w:w="8000"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A81152">
            <w:pPr>
              <w:widowControl/>
              <w:jc w:val="left"/>
              <w:rPr>
                <w:rFonts w:ascii="宋体" w:hAnsi="宋体" w:cs="宋体"/>
                <w:color w:val="000000"/>
                <w:kern w:val="0"/>
                <w:sz w:val="18"/>
                <w:szCs w:val="18"/>
              </w:rPr>
            </w:pPr>
            <w:r>
              <w:rPr>
                <w:rFonts w:hint="eastAsia" w:ascii="宋体" w:hAnsi="宋体" w:cs="宋体"/>
                <w:color w:val="000000"/>
                <w:kern w:val="0"/>
                <w:sz w:val="18"/>
                <w:szCs w:val="18"/>
              </w:rPr>
              <w:t>持续压实党建工作责任。围绕抓党建促乡村振兴、基层治理、改革发展、建党105周年、“十五五”高起点开局等重点工作提前谋篇布局，提升基层党组织“两个功能”。高标准完成村（社区）“两委”换届工作。严格执行换届程序，聚焦“四个好”目标，高标准选优配强村（社区）“两委”班子特别是带头人。同步做好换届“后半篇”文章，实施“师徒结对”帮带，通过“第一堂课”“开门一件事”等举措，快速提升新任班子履职能力。高质量做好市县党代表推选工作。严格代表资格条件，规范推选程序，优化代表结构，确保代表的先进性、广泛性和代表性，为市县党代会胜利召开奠定坚实基础。深化行业领域党建质量。建强“蜀道红领”队伍，持续开展行业领域“领题攻坚”行动，深化党建引领紧密型县域医共体建设，走好以组织力赋能产业高质量发展新路径。优化党员教育管理机制。完善流动党员管理服务机制，健全农村党员作用发挥平台，提升党员队伍整体活力。</w:t>
            </w:r>
          </w:p>
        </w:tc>
      </w:tr>
      <w:tr w14:paraId="320E4744">
        <w:tblPrEx>
          <w:tblCellMar>
            <w:top w:w="0" w:type="dxa"/>
            <w:left w:w="108" w:type="dxa"/>
            <w:bottom w:w="0" w:type="dxa"/>
            <w:right w:w="108" w:type="dxa"/>
          </w:tblCellMar>
        </w:tblPrEx>
        <w:trPr>
          <w:trHeight w:val="1356" w:hRule="atLeast"/>
          <w:jc w:val="center"/>
        </w:trPr>
        <w:tc>
          <w:tcPr>
            <w:tcW w:w="146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597911">
            <w:pPr>
              <w:widowControl/>
              <w:jc w:val="left"/>
              <w:rPr>
                <w:rFonts w:ascii="宋体" w:hAnsi="宋体" w:cs="宋体"/>
                <w:color w:val="000000"/>
                <w:kern w:val="0"/>
                <w:sz w:val="18"/>
                <w:szCs w:val="18"/>
              </w:rPr>
            </w:pPr>
          </w:p>
        </w:tc>
        <w:tc>
          <w:tcPr>
            <w:tcW w:w="3691"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C2D17A">
            <w:pPr>
              <w:widowControl/>
              <w:jc w:val="left"/>
              <w:rPr>
                <w:rFonts w:ascii="宋体" w:hAnsi="宋体" w:cs="宋体"/>
                <w:color w:val="000000"/>
                <w:kern w:val="0"/>
                <w:sz w:val="18"/>
                <w:szCs w:val="18"/>
              </w:rPr>
            </w:pPr>
            <w:r>
              <w:rPr>
                <w:rFonts w:hint="eastAsia" w:ascii="宋体" w:hAnsi="宋体" w:cs="宋体"/>
                <w:color w:val="000000"/>
                <w:kern w:val="0"/>
                <w:sz w:val="18"/>
                <w:szCs w:val="18"/>
              </w:rPr>
              <w:t>着力加快建设新时代创新人才集聚地。</w:t>
            </w:r>
          </w:p>
        </w:tc>
        <w:tc>
          <w:tcPr>
            <w:tcW w:w="8000"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4FF7EB">
            <w:pPr>
              <w:widowControl/>
              <w:jc w:val="left"/>
              <w:rPr>
                <w:rFonts w:ascii="宋体" w:hAnsi="宋体" w:cs="宋体"/>
                <w:color w:val="000000"/>
                <w:kern w:val="0"/>
                <w:sz w:val="18"/>
                <w:szCs w:val="18"/>
              </w:rPr>
            </w:pPr>
            <w:r>
              <w:rPr>
                <w:rFonts w:hint="eastAsia" w:ascii="宋体" w:hAnsi="宋体" w:cs="宋体"/>
                <w:color w:val="000000"/>
                <w:kern w:val="0"/>
                <w:sz w:val="18"/>
                <w:szCs w:val="18"/>
              </w:rPr>
              <w:t>精准引进人才，全年组织专题引才活动2次以上。加大柔性引才力度，在技术攻关、成果转化等方面取得显著成效的给予一定支持。系统培育人才，持续加强省内外高校、科研院所合作，共建科研平台。依托青川县人才支援项目，分层分类开展建筑、家政、烹饪等职业技能培训1000人次以上。新建山西、陕西等驻外“人才驿站”。灵活使用人才，全年开展人才活动5场次以上。探索“企业认定、政府认账”人才评定和分类认定模式。配合做好产业孵化中心项目建设，为企业入驻提供坚实平台和人才支撑。</w:t>
            </w:r>
          </w:p>
        </w:tc>
      </w:tr>
      <w:tr w14:paraId="5EB1614C">
        <w:tblPrEx>
          <w:tblCellMar>
            <w:top w:w="0" w:type="dxa"/>
            <w:left w:w="108" w:type="dxa"/>
            <w:bottom w:w="0" w:type="dxa"/>
            <w:right w:w="108" w:type="dxa"/>
          </w:tblCellMar>
        </w:tblPrEx>
        <w:trPr>
          <w:trHeight w:val="1130" w:hRule="atLeast"/>
          <w:jc w:val="center"/>
        </w:trPr>
        <w:tc>
          <w:tcPr>
            <w:tcW w:w="146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C0FDF9">
            <w:pPr>
              <w:widowControl/>
              <w:jc w:val="left"/>
              <w:rPr>
                <w:rFonts w:ascii="宋体" w:hAnsi="宋体" w:cs="宋体"/>
                <w:color w:val="000000"/>
                <w:kern w:val="0"/>
                <w:sz w:val="18"/>
                <w:szCs w:val="18"/>
              </w:rPr>
            </w:pPr>
          </w:p>
        </w:tc>
        <w:tc>
          <w:tcPr>
            <w:tcW w:w="3691"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737F6E">
            <w:pPr>
              <w:widowControl/>
              <w:jc w:val="left"/>
              <w:rPr>
                <w:rFonts w:ascii="宋体" w:hAnsi="宋体" w:cs="宋体"/>
                <w:color w:val="000000"/>
                <w:kern w:val="0"/>
                <w:sz w:val="18"/>
                <w:szCs w:val="18"/>
              </w:rPr>
            </w:pPr>
            <w:r>
              <w:rPr>
                <w:rFonts w:hint="eastAsia" w:ascii="宋体" w:hAnsi="宋体" w:cs="宋体"/>
                <w:color w:val="000000"/>
                <w:kern w:val="0"/>
                <w:sz w:val="18"/>
                <w:szCs w:val="18"/>
              </w:rPr>
              <w:t>着力建设堪当重任的公务员队伍</w:t>
            </w:r>
          </w:p>
        </w:tc>
        <w:tc>
          <w:tcPr>
            <w:tcW w:w="8000" w:type="dxa"/>
            <w:gridSpan w:val="5"/>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901879">
            <w:pPr>
              <w:widowControl/>
              <w:jc w:val="left"/>
              <w:rPr>
                <w:rFonts w:ascii="宋体" w:hAnsi="宋体" w:cs="宋体"/>
                <w:color w:val="000000"/>
                <w:kern w:val="0"/>
                <w:sz w:val="18"/>
                <w:szCs w:val="18"/>
              </w:rPr>
            </w:pPr>
            <w:r>
              <w:rPr>
                <w:rFonts w:hint="eastAsia" w:ascii="宋体" w:hAnsi="宋体" w:cs="宋体"/>
                <w:color w:val="000000"/>
                <w:kern w:val="0"/>
                <w:sz w:val="18"/>
                <w:szCs w:val="18"/>
              </w:rPr>
              <w:t>优化选育体系。聚焦重点产业、基层一线和紧缺领域需求，科学制定招录计划，持续实施“引领护航”行动。优化激励机制。稳步推进职级晋升“积分管理”、及时奖励评选、选树先进典型、优化考核体系，加大重点领域与基层一线优秀名额投放。积极探索非市管干部晋升二级调研员措施办法，破除“普惠制”“到期就上”的思想偏差。优化日常管理。规范办理公务员登记等业务性工作，常态化开展工资津贴补贴核查，确保待遇落实规范有序。</w:t>
            </w:r>
          </w:p>
        </w:tc>
      </w:tr>
      <w:tr w14:paraId="0E63A407">
        <w:tblPrEx>
          <w:tblCellMar>
            <w:top w:w="0" w:type="dxa"/>
            <w:left w:w="108" w:type="dxa"/>
            <w:bottom w:w="0" w:type="dxa"/>
            <w:right w:w="108" w:type="dxa"/>
          </w:tblCellMar>
        </w:tblPrEx>
        <w:trPr>
          <w:trHeight w:val="569" w:hRule="atLeast"/>
          <w:jc w:val="center"/>
        </w:trPr>
        <w:tc>
          <w:tcPr>
            <w:tcW w:w="1464"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A3BDD4">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年度绩效指标</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B1917A">
            <w:pPr>
              <w:widowControl/>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7F4C7">
            <w:pPr>
              <w:widowControl/>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13CEC7">
            <w:pPr>
              <w:widowControl/>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7EDF59">
            <w:pPr>
              <w:widowControl/>
              <w:jc w:val="center"/>
              <w:rPr>
                <w:rFonts w:ascii="宋体" w:hAnsi="宋体" w:cs="宋体"/>
                <w:color w:val="000000"/>
                <w:kern w:val="0"/>
                <w:sz w:val="18"/>
                <w:szCs w:val="18"/>
              </w:rPr>
            </w:pPr>
            <w:r>
              <w:rPr>
                <w:rFonts w:hint="eastAsia" w:ascii="宋体" w:hAnsi="宋体" w:cs="宋体"/>
                <w:color w:val="000000"/>
                <w:kern w:val="0"/>
                <w:sz w:val="18"/>
                <w:szCs w:val="18"/>
              </w:rPr>
              <w:t>绩效指标性质</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A49ACB">
            <w:pPr>
              <w:widowControl/>
              <w:jc w:val="center"/>
              <w:rPr>
                <w:rFonts w:ascii="宋体" w:hAnsi="宋体" w:cs="宋体"/>
                <w:color w:val="000000"/>
                <w:kern w:val="0"/>
                <w:sz w:val="18"/>
                <w:szCs w:val="18"/>
              </w:rPr>
            </w:pPr>
            <w:r>
              <w:rPr>
                <w:rFonts w:hint="eastAsia" w:ascii="宋体" w:hAnsi="宋体" w:cs="宋体"/>
                <w:color w:val="000000"/>
                <w:kern w:val="0"/>
                <w:sz w:val="18"/>
                <w:szCs w:val="18"/>
              </w:rPr>
              <w:t>绩效指标值</w:t>
            </w:r>
          </w:p>
        </w:tc>
        <w:tc>
          <w:tcPr>
            <w:tcW w:w="11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AD20D1">
            <w:pPr>
              <w:widowControl/>
              <w:jc w:val="center"/>
              <w:rPr>
                <w:rFonts w:ascii="宋体" w:hAnsi="宋体" w:cs="宋体"/>
                <w:color w:val="000000"/>
                <w:kern w:val="0"/>
                <w:sz w:val="18"/>
                <w:szCs w:val="18"/>
              </w:rPr>
            </w:pPr>
            <w:r>
              <w:rPr>
                <w:rFonts w:hint="eastAsia" w:ascii="宋体" w:hAnsi="宋体" w:cs="宋体"/>
                <w:color w:val="000000"/>
                <w:kern w:val="0"/>
                <w:sz w:val="18"/>
                <w:szCs w:val="18"/>
              </w:rPr>
              <w:t>绩效度量单位</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8ACE35">
            <w:pPr>
              <w:widowControl/>
              <w:jc w:val="center"/>
              <w:rPr>
                <w:rFonts w:ascii="宋体" w:hAnsi="宋体" w:cs="宋体"/>
                <w:color w:val="000000"/>
                <w:kern w:val="0"/>
                <w:sz w:val="18"/>
                <w:szCs w:val="18"/>
              </w:rPr>
            </w:pPr>
            <w:r>
              <w:rPr>
                <w:rFonts w:hint="eastAsia" w:ascii="宋体" w:hAnsi="宋体" w:cs="宋体"/>
                <w:color w:val="000000"/>
                <w:kern w:val="0"/>
                <w:sz w:val="18"/>
                <w:szCs w:val="18"/>
              </w:rPr>
              <w:t>权重</w:t>
            </w:r>
          </w:p>
        </w:tc>
      </w:tr>
      <w:tr w14:paraId="683E8DD4">
        <w:tblPrEx>
          <w:tblCellMar>
            <w:top w:w="0" w:type="dxa"/>
            <w:left w:w="108" w:type="dxa"/>
            <w:bottom w:w="0" w:type="dxa"/>
            <w:right w:w="108" w:type="dxa"/>
          </w:tblCellMar>
        </w:tblPrEx>
        <w:trPr>
          <w:trHeight w:val="569" w:hRule="atLeast"/>
          <w:jc w:val="center"/>
        </w:trPr>
        <w:tc>
          <w:tcPr>
            <w:tcW w:w="146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ACB28F">
            <w:pPr>
              <w:widowControl/>
              <w:jc w:val="left"/>
              <w:rPr>
                <w:rFonts w:ascii="宋体" w:hAnsi="宋体" w:cs="宋体"/>
                <w:color w:val="000000"/>
                <w:kern w:val="0"/>
                <w:sz w:val="18"/>
                <w:szCs w:val="18"/>
              </w:rPr>
            </w:pP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81C2E5">
            <w:pPr>
              <w:widowControl/>
              <w:jc w:val="left"/>
              <w:rPr>
                <w:rFonts w:ascii="宋体" w:hAnsi="宋体" w:cs="宋体"/>
                <w:color w:val="000000"/>
                <w:kern w:val="0"/>
                <w:sz w:val="18"/>
                <w:szCs w:val="18"/>
              </w:rPr>
            </w:pPr>
            <w:r>
              <w:rPr>
                <w:rFonts w:hint="eastAsia" w:ascii="宋体" w:hAnsi="宋体" w:cs="宋体"/>
                <w:color w:val="000000"/>
                <w:kern w:val="0"/>
                <w:sz w:val="18"/>
                <w:szCs w:val="18"/>
              </w:rPr>
              <w:t>产出指标</w:t>
            </w:r>
          </w:p>
        </w:tc>
        <w:tc>
          <w:tcPr>
            <w:tcW w:w="184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61C8FD">
            <w:pPr>
              <w:widowControl/>
              <w:jc w:val="left"/>
              <w:rPr>
                <w:rFonts w:ascii="宋体" w:hAnsi="宋体" w:cs="宋体"/>
                <w:color w:val="000000"/>
                <w:kern w:val="0"/>
                <w:sz w:val="18"/>
                <w:szCs w:val="18"/>
              </w:rPr>
            </w:pPr>
            <w:r>
              <w:rPr>
                <w:rFonts w:hint="eastAsia" w:ascii="宋体" w:hAnsi="宋体" w:cs="宋体"/>
                <w:color w:val="000000"/>
                <w:kern w:val="0"/>
                <w:sz w:val="18"/>
                <w:szCs w:val="18"/>
              </w:rPr>
              <w:t>数量指标</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EA0119">
            <w:pPr>
              <w:widowControl/>
              <w:jc w:val="left"/>
              <w:rPr>
                <w:rFonts w:ascii="宋体" w:hAnsi="宋体" w:cs="宋体"/>
                <w:color w:val="000000"/>
                <w:kern w:val="0"/>
                <w:sz w:val="18"/>
                <w:szCs w:val="18"/>
              </w:rPr>
            </w:pPr>
            <w:r>
              <w:rPr>
                <w:rFonts w:hint="eastAsia" w:ascii="宋体" w:hAnsi="宋体" w:cs="宋体"/>
                <w:color w:val="000000"/>
                <w:kern w:val="0"/>
                <w:sz w:val="18"/>
                <w:szCs w:val="18"/>
              </w:rPr>
              <w:t>科目调整次数</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39F95A">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F14339">
            <w:pPr>
              <w:widowControl/>
              <w:jc w:val="left"/>
              <w:rPr>
                <w:rFonts w:ascii="宋体" w:hAnsi="宋体" w:cs="宋体"/>
                <w:color w:val="000000"/>
                <w:kern w:val="0"/>
                <w:sz w:val="18"/>
                <w:szCs w:val="18"/>
              </w:rPr>
            </w:pPr>
            <w:r>
              <w:rPr>
                <w:rFonts w:hint="eastAsia" w:ascii="宋体" w:hAnsi="宋体" w:cs="宋体"/>
                <w:color w:val="000000"/>
                <w:kern w:val="0"/>
                <w:sz w:val="18"/>
                <w:szCs w:val="18"/>
              </w:rPr>
              <w:t>3</w:t>
            </w:r>
          </w:p>
        </w:tc>
        <w:tc>
          <w:tcPr>
            <w:tcW w:w="11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25E066">
            <w:pPr>
              <w:widowControl/>
              <w:jc w:val="left"/>
              <w:rPr>
                <w:rFonts w:ascii="宋体" w:hAnsi="宋体" w:cs="宋体"/>
                <w:color w:val="000000"/>
                <w:kern w:val="0"/>
                <w:sz w:val="18"/>
                <w:szCs w:val="18"/>
              </w:rPr>
            </w:pPr>
            <w:r>
              <w:rPr>
                <w:rFonts w:hint="eastAsia" w:ascii="宋体" w:hAnsi="宋体" w:cs="宋体"/>
                <w:color w:val="000000"/>
                <w:kern w:val="0"/>
                <w:sz w:val="18"/>
                <w:szCs w:val="18"/>
              </w:rPr>
              <w:t>次</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E3D68C">
            <w:pPr>
              <w:widowControl/>
              <w:jc w:val="left"/>
              <w:rPr>
                <w:rFonts w:ascii="宋体" w:hAnsi="宋体" w:cs="宋体"/>
                <w:color w:val="000000"/>
                <w:kern w:val="0"/>
                <w:sz w:val="18"/>
                <w:szCs w:val="18"/>
              </w:rPr>
            </w:pPr>
            <w:r>
              <w:rPr>
                <w:rFonts w:hint="eastAsia" w:ascii="宋体" w:hAnsi="宋体" w:cs="宋体"/>
                <w:color w:val="000000"/>
                <w:kern w:val="0"/>
                <w:sz w:val="18"/>
                <w:szCs w:val="18"/>
              </w:rPr>
              <w:t>10</w:t>
            </w:r>
          </w:p>
        </w:tc>
      </w:tr>
      <w:tr w14:paraId="1567B1D7">
        <w:tblPrEx>
          <w:tblCellMar>
            <w:top w:w="0" w:type="dxa"/>
            <w:left w:w="108" w:type="dxa"/>
            <w:bottom w:w="0" w:type="dxa"/>
            <w:right w:w="108" w:type="dxa"/>
          </w:tblCellMar>
        </w:tblPrEx>
        <w:trPr>
          <w:trHeight w:val="569" w:hRule="atLeast"/>
          <w:jc w:val="center"/>
        </w:trPr>
        <w:tc>
          <w:tcPr>
            <w:tcW w:w="146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4E720D">
            <w:pPr>
              <w:widowControl/>
              <w:jc w:val="left"/>
              <w:rPr>
                <w:rFonts w:ascii="宋体" w:hAnsi="宋体" w:cs="宋体"/>
                <w:color w:val="000000"/>
                <w:kern w:val="0"/>
                <w:sz w:val="18"/>
                <w:szCs w:val="18"/>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F1B556">
            <w:pPr>
              <w:widowControl/>
              <w:jc w:val="left"/>
              <w:rPr>
                <w:rFonts w:ascii="宋体" w:hAnsi="宋体" w:cs="宋体"/>
                <w:color w:val="000000"/>
                <w:kern w:val="0"/>
                <w:sz w:val="18"/>
                <w:szCs w:val="18"/>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02946A">
            <w:pPr>
              <w:widowControl/>
              <w:jc w:val="left"/>
              <w:rPr>
                <w:rFonts w:ascii="宋体" w:hAnsi="宋体" w:cs="宋体"/>
                <w:color w:val="000000"/>
                <w:kern w:val="0"/>
                <w:sz w:val="18"/>
                <w:szCs w:val="18"/>
              </w:rPr>
            </w:pP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1F2EAA">
            <w:pPr>
              <w:widowControl/>
              <w:jc w:val="left"/>
              <w:rPr>
                <w:rFonts w:ascii="宋体" w:hAnsi="宋体" w:cs="宋体"/>
                <w:color w:val="000000"/>
                <w:kern w:val="0"/>
                <w:sz w:val="18"/>
                <w:szCs w:val="18"/>
              </w:rPr>
            </w:pPr>
            <w:r>
              <w:rPr>
                <w:rFonts w:hint="eastAsia" w:ascii="宋体" w:hAnsi="宋体" w:cs="宋体"/>
                <w:color w:val="000000"/>
                <w:kern w:val="0"/>
                <w:sz w:val="18"/>
                <w:szCs w:val="18"/>
              </w:rPr>
              <w:t>基层党组织覆盖率</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3956AC">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F2F8D3">
            <w:pPr>
              <w:widowControl/>
              <w:jc w:val="left"/>
              <w:rPr>
                <w:rFonts w:ascii="宋体" w:hAnsi="宋体" w:cs="宋体"/>
                <w:color w:val="000000"/>
                <w:kern w:val="0"/>
                <w:sz w:val="18"/>
                <w:szCs w:val="18"/>
              </w:rPr>
            </w:pPr>
            <w:r>
              <w:rPr>
                <w:rFonts w:hint="eastAsia" w:ascii="宋体" w:hAnsi="宋体" w:cs="宋体"/>
                <w:color w:val="000000"/>
                <w:kern w:val="0"/>
                <w:sz w:val="18"/>
                <w:szCs w:val="18"/>
              </w:rPr>
              <w:t>100</w:t>
            </w:r>
          </w:p>
        </w:tc>
        <w:tc>
          <w:tcPr>
            <w:tcW w:w="11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379E0C">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4B8C0E">
            <w:pPr>
              <w:widowControl/>
              <w:jc w:val="left"/>
              <w:rPr>
                <w:rFonts w:ascii="宋体" w:hAnsi="宋体" w:cs="宋体"/>
                <w:color w:val="000000"/>
                <w:kern w:val="0"/>
                <w:sz w:val="18"/>
                <w:szCs w:val="18"/>
              </w:rPr>
            </w:pPr>
            <w:r>
              <w:rPr>
                <w:rFonts w:hint="eastAsia" w:ascii="宋体" w:hAnsi="宋体" w:cs="宋体"/>
                <w:color w:val="000000"/>
                <w:kern w:val="0"/>
                <w:sz w:val="18"/>
                <w:szCs w:val="18"/>
              </w:rPr>
              <w:t>10</w:t>
            </w:r>
          </w:p>
        </w:tc>
      </w:tr>
      <w:tr w14:paraId="69AA28CE">
        <w:tblPrEx>
          <w:tblCellMar>
            <w:top w:w="0" w:type="dxa"/>
            <w:left w:w="108" w:type="dxa"/>
            <w:bottom w:w="0" w:type="dxa"/>
            <w:right w:w="108" w:type="dxa"/>
          </w:tblCellMar>
        </w:tblPrEx>
        <w:trPr>
          <w:trHeight w:val="569" w:hRule="atLeast"/>
          <w:jc w:val="center"/>
        </w:trPr>
        <w:tc>
          <w:tcPr>
            <w:tcW w:w="146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F0D88E">
            <w:pPr>
              <w:widowControl/>
              <w:jc w:val="left"/>
              <w:rPr>
                <w:rFonts w:ascii="宋体" w:hAnsi="宋体" w:cs="宋体"/>
                <w:color w:val="000000"/>
                <w:kern w:val="0"/>
                <w:sz w:val="18"/>
                <w:szCs w:val="18"/>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8B70D4">
            <w:pPr>
              <w:widowControl/>
              <w:jc w:val="left"/>
              <w:rPr>
                <w:rFonts w:ascii="宋体" w:hAnsi="宋体" w:cs="宋体"/>
                <w:color w:val="000000"/>
                <w:kern w:val="0"/>
                <w:sz w:val="18"/>
                <w:szCs w:val="18"/>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31EF6">
            <w:pPr>
              <w:widowControl/>
              <w:jc w:val="left"/>
              <w:rPr>
                <w:rFonts w:ascii="宋体" w:hAnsi="宋体" w:cs="宋体"/>
                <w:color w:val="000000"/>
                <w:kern w:val="0"/>
                <w:sz w:val="18"/>
                <w:szCs w:val="18"/>
              </w:rPr>
            </w:pP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83DF2E">
            <w:pPr>
              <w:widowControl/>
              <w:jc w:val="left"/>
              <w:rPr>
                <w:rFonts w:ascii="宋体" w:hAnsi="宋体" w:cs="宋体"/>
                <w:color w:val="000000"/>
                <w:kern w:val="0"/>
                <w:sz w:val="18"/>
                <w:szCs w:val="18"/>
              </w:rPr>
            </w:pPr>
            <w:r>
              <w:rPr>
                <w:rFonts w:hint="eastAsia" w:ascii="宋体" w:hAnsi="宋体" w:cs="宋体"/>
                <w:color w:val="000000"/>
                <w:kern w:val="0"/>
                <w:sz w:val="18"/>
                <w:szCs w:val="18"/>
              </w:rPr>
              <w:t>发放（缴纳）覆盖率</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7B64F">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A94008">
            <w:pPr>
              <w:widowControl/>
              <w:jc w:val="left"/>
              <w:rPr>
                <w:rFonts w:ascii="宋体" w:hAnsi="宋体" w:cs="宋体"/>
                <w:color w:val="000000"/>
                <w:kern w:val="0"/>
                <w:sz w:val="18"/>
                <w:szCs w:val="18"/>
              </w:rPr>
            </w:pPr>
            <w:r>
              <w:rPr>
                <w:rFonts w:hint="eastAsia" w:ascii="宋体" w:hAnsi="宋体" w:cs="宋体"/>
                <w:color w:val="000000"/>
                <w:kern w:val="0"/>
                <w:sz w:val="18"/>
                <w:szCs w:val="18"/>
              </w:rPr>
              <w:t>100</w:t>
            </w:r>
          </w:p>
        </w:tc>
        <w:tc>
          <w:tcPr>
            <w:tcW w:w="11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3C94EA">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66165A">
            <w:pPr>
              <w:widowControl/>
              <w:jc w:val="left"/>
              <w:rPr>
                <w:rFonts w:ascii="宋体" w:hAnsi="宋体" w:cs="宋体"/>
                <w:color w:val="000000"/>
                <w:kern w:val="0"/>
                <w:sz w:val="18"/>
                <w:szCs w:val="18"/>
              </w:rPr>
            </w:pPr>
            <w:r>
              <w:rPr>
                <w:rFonts w:hint="eastAsia" w:ascii="宋体" w:hAnsi="宋体" w:cs="宋体"/>
                <w:color w:val="000000"/>
                <w:kern w:val="0"/>
                <w:sz w:val="18"/>
                <w:szCs w:val="18"/>
              </w:rPr>
              <w:t>10</w:t>
            </w:r>
          </w:p>
        </w:tc>
      </w:tr>
      <w:tr w14:paraId="2EB08880">
        <w:tblPrEx>
          <w:tblCellMar>
            <w:top w:w="0" w:type="dxa"/>
            <w:left w:w="108" w:type="dxa"/>
            <w:bottom w:w="0" w:type="dxa"/>
            <w:right w:w="108" w:type="dxa"/>
          </w:tblCellMar>
        </w:tblPrEx>
        <w:trPr>
          <w:trHeight w:val="569" w:hRule="atLeast"/>
          <w:jc w:val="center"/>
        </w:trPr>
        <w:tc>
          <w:tcPr>
            <w:tcW w:w="146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C4DA80">
            <w:pPr>
              <w:widowControl/>
              <w:jc w:val="left"/>
              <w:rPr>
                <w:rFonts w:ascii="宋体" w:hAnsi="宋体" w:cs="宋体"/>
                <w:color w:val="000000"/>
                <w:kern w:val="0"/>
                <w:sz w:val="18"/>
                <w:szCs w:val="18"/>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FA97D2">
            <w:pPr>
              <w:widowControl/>
              <w:jc w:val="left"/>
              <w:rPr>
                <w:rFonts w:ascii="宋体" w:hAnsi="宋体" w:cs="宋体"/>
                <w:color w:val="000000"/>
                <w:kern w:val="0"/>
                <w:sz w:val="18"/>
                <w:szCs w:val="18"/>
              </w:rPr>
            </w:pPr>
          </w:p>
        </w:tc>
        <w:tc>
          <w:tcPr>
            <w:tcW w:w="184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9FE88A">
            <w:pPr>
              <w:widowControl/>
              <w:jc w:val="left"/>
              <w:rPr>
                <w:rFonts w:ascii="宋体" w:hAnsi="宋体" w:cs="宋体"/>
                <w:color w:val="000000"/>
                <w:kern w:val="0"/>
                <w:sz w:val="18"/>
                <w:szCs w:val="18"/>
              </w:rPr>
            </w:pP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E64904">
            <w:pPr>
              <w:widowControl/>
              <w:jc w:val="left"/>
              <w:rPr>
                <w:rFonts w:ascii="宋体" w:hAnsi="宋体" w:cs="宋体"/>
                <w:color w:val="000000"/>
                <w:kern w:val="0"/>
                <w:sz w:val="18"/>
                <w:szCs w:val="18"/>
              </w:rPr>
            </w:pPr>
            <w:r>
              <w:rPr>
                <w:rFonts w:hint="eastAsia" w:ascii="宋体" w:hAnsi="宋体" w:cs="宋体"/>
                <w:color w:val="000000"/>
                <w:kern w:val="0"/>
                <w:sz w:val="18"/>
                <w:szCs w:val="18"/>
              </w:rPr>
              <w:t>离退休老干部服务人数</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8805E5">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45DE0C">
            <w:pPr>
              <w:widowControl/>
              <w:jc w:val="left"/>
              <w:rPr>
                <w:rFonts w:ascii="宋体" w:hAnsi="宋体" w:cs="宋体"/>
                <w:color w:val="000000"/>
                <w:kern w:val="0"/>
                <w:sz w:val="18"/>
                <w:szCs w:val="18"/>
              </w:rPr>
            </w:pPr>
            <w:r>
              <w:rPr>
                <w:rFonts w:hint="eastAsia" w:ascii="宋体" w:hAnsi="宋体" w:cs="宋体"/>
                <w:color w:val="000000"/>
                <w:kern w:val="0"/>
                <w:sz w:val="18"/>
                <w:szCs w:val="18"/>
              </w:rPr>
              <w:t>173</w:t>
            </w:r>
          </w:p>
        </w:tc>
        <w:tc>
          <w:tcPr>
            <w:tcW w:w="11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FC25E6">
            <w:pPr>
              <w:widowControl/>
              <w:jc w:val="left"/>
              <w:rPr>
                <w:rFonts w:ascii="宋体" w:hAnsi="宋体" w:cs="宋体"/>
                <w:color w:val="000000"/>
                <w:kern w:val="0"/>
                <w:sz w:val="18"/>
                <w:szCs w:val="18"/>
              </w:rPr>
            </w:pPr>
            <w:r>
              <w:rPr>
                <w:rFonts w:hint="eastAsia" w:ascii="宋体" w:hAnsi="宋体" w:cs="宋体"/>
                <w:color w:val="000000"/>
                <w:kern w:val="0"/>
                <w:sz w:val="18"/>
                <w:szCs w:val="18"/>
              </w:rPr>
              <w:t>人</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CFEB92">
            <w:pPr>
              <w:widowControl/>
              <w:jc w:val="left"/>
              <w:rPr>
                <w:rFonts w:ascii="宋体" w:hAnsi="宋体" w:cs="宋体"/>
                <w:color w:val="000000"/>
                <w:kern w:val="0"/>
                <w:sz w:val="18"/>
                <w:szCs w:val="18"/>
              </w:rPr>
            </w:pPr>
            <w:r>
              <w:rPr>
                <w:rFonts w:hint="eastAsia" w:ascii="宋体" w:hAnsi="宋体" w:cs="宋体"/>
                <w:color w:val="000000"/>
                <w:kern w:val="0"/>
                <w:sz w:val="18"/>
                <w:szCs w:val="18"/>
              </w:rPr>
              <w:t>10</w:t>
            </w:r>
          </w:p>
        </w:tc>
      </w:tr>
      <w:tr w14:paraId="742AF2CA">
        <w:tblPrEx>
          <w:tblCellMar>
            <w:top w:w="0" w:type="dxa"/>
            <w:left w:w="108" w:type="dxa"/>
            <w:bottom w:w="0" w:type="dxa"/>
            <w:right w:w="108" w:type="dxa"/>
          </w:tblCellMar>
        </w:tblPrEx>
        <w:trPr>
          <w:trHeight w:val="569" w:hRule="atLeast"/>
          <w:jc w:val="center"/>
        </w:trPr>
        <w:tc>
          <w:tcPr>
            <w:tcW w:w="146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28BA30">
            <w:pPr>
              <w:widowControl/>
              <w:jc w:val="left"/>
              <w:rPr>
                <w:rFonts w:ascii="宋体" w:hAnsi="宋体" w:cs="宋体"/>
                <w:color w:val="000000"/>
                <w:kern w:val="0"/>
                <w:sz w:val="18"/>
                <w:szCs w:val="18"/>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135144">
            <w:pPr>
              <w:widowControl/>
              <w:jc w:val="left"/>
              <w:rPr>
                <w:rFonts w:ascii="宋体" w:hAnsi="宋体" w:cs="宋体"/>
                <w:color w:val="000000"/>
                <w:kern w:val="0"/>
                <w:sz w:val="18"/>
                <w:szCs w:val="18"/>
              </w:rPr>
            </w:pP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49491C">
            <w:pPr>
              <w:widowControl/>
              <w:jc w:val="left"/>
              <w:rPr>
                <w:rFonts w:ascii="宋体" w:hAnsi="宋体" w:cs="宋体"/>
                <w:color w:val="000000"/>
                <w:kern w:val="0"/>
                <w:sz w:val="18"/>
                <w:szCs w:val="18"/>
              </w:rPr>
            </w:pPr>
            <w:r>
              <w:rPr>
                <w:rFonts w:hint="eastAsia" w:ascii="宋体" w:hAnsi="宋体" w:cs="宋体"/>
                <w:color w:val="000000"/>
                <w:kern w:val="0"/>
                <w:sz w:val="18"/>
                <w:szCs w:val="18"/>
              </w:rPr>
              <w:t>质量指标</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8928B">
            <w:pPr>
              <w:widowControl/>
              <w:jc w:val="left"/>
              <w:rPr>
                <w:rFonts w:ascii="宋体" w:hAnsi="宋体" w:cs="宋体"/>
                <w:color w:val="000000"/>
                <w:kern w:val="0"/>
                <w:sz w:val="18"/>
                <w:szCs w:val="18"/>
              </w:rPr>
            </w:pPr>
            <w:r>
              <w:rPr>
                <w:rFonts w:hint="eastAsia" w:ascii="宋体" w:hAnsi="宋体" w:cs="宋体"/>
                <w:color w:val="000000"/>
                <w:kern w:val="0"/>
                <w:sz w:val="18"/>
                <w:szCs w:val="18"/>
              </w:rPr>
              <w:t>预算编制准确率</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0E538">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98FB6B">
            <w:pPr>
              <w:widowControl/>
              <w:jc w:val="left"/>
              <w:rPr>
                <w:rFonts w:ascii="宋体" w:hAnsi="宋体" w:cs="宋体"/>
                <w:color w:val="000000"/>
                <w:kern w:val="0"/>
                <w:sz w:val="18"/>
                <w:szCs w:val="18"/>
              </w:rPr>
            </w:pPr>
            <w:r>
              <w:rPr>
                <w:rFonts w:hint="eastAsia" w:ascii="宋体" w:hAnsi="宋体" w:cs="宋体"/>
                <w:color w:val="000000"/>
                <w:kern w:val="0"/>
                <w:sz w:val="18"/>
                <w:szCs w:val="18"/>
              </w:rPr>
              <w:t>100</w:t>
            </w:r>
          </w:p>
        </w:tc>
        <w:tc>
          <w:tcPr>
            <w:tcW w:w="11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BF516A">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979F28">
            <w:pPr>
              <w:widowControl/>
              <w:jc w:val="left"/>
              <w:rPr>
                <w:rFonts w:ascii="宋体" w:hAnsi="宋体" w:cs="宋体"/>
                <w:color w:val="000000"/>
                <w:kern w:val="0"/>
                <w:sz w:val="18"/>
                <w:szCs w:val="18"/>
              </w:rPr>
            </w:pPr>
            <w:r>
              <w:rPr>
                <w:rFonts w:hint="eastAsia" w:ascii="宋体" w:hAnsi="宋体" w:cs="宋体"/>
                <w:color w:val="000000"/>
                <w:kern w:val="0"/>
                <w:sz w:val="18"/>
                <w:szCs w:val="18"/>
              </w:rPr>
              <w:t>10</w:t>
            </w:r>
          </w:p>
        </w:tc>
      </w:tr>
      <w:tr w14:paraId="125E6DE7">
        <w:tblPrEx>
          <w:tblCellMar>
            <w:top w:w="0" w:type="dxa"/>
            <w:left w:w="108" w:type="dxa"/>
            <w:bottom w:w="0" w:type="dxa"/>
            <w:right w:w="108" w:type="dxa"/>
          </w:tblCellMar>
        </w:tblPrEx>
        <w:trPr>
          <w:trHeight w:val="569" w:hRule="atLeast"/>
          <w:jc w:val="center"/>
        </w:trPr>
        <w:tc>
          <w:tcPr>
            <w:tcW w:w="146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8D068A">
            <w:pPr>
              <w:widowControl/>
              <w:jc w:val="left"/>
              <w:rPr>
                <w:rFonts w:ascii="宋体" w:hAnsi="宋体" w:cs="宋体"/>
                <w:color w:val="000000"/>
                <w:kern w:val="0"/>
                <w:sz w:val="18"/>
                <w:szCs w:val="18"/>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9732AB">
            <w:pPr>
              <w:widowControl/>
              <w:jc w:val="left"/>
              <w:rPr>
                <w:rFonts w:ascii="宋体" w:hAnsi="宋体" w:cs="宋体"/>
                <w:color w:val="000000"/>
                <w:kern w:val="0"/>
                <w:sz w:val="18"/>
                <w:szCs w:val="18"/>
              </w:rPr>
            </w:pPr>
            <w:r>
              <w:rPr>
                <w:rFonts w:hint="eastAsia" w:ascii="宋体" w:hAnsi="宋体" w:cs="宋体"/>
                <w:color w:val="000000"/>
                <w:kern w:val="0"/>
                <w:sz w:val="18"/>
                <w:szCs w:val="18"/>
              </w:rPr>
              <w:t>效益指标</w:t>
            </w: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5C8645">
            <w:pPr>
              <w:widowControl/>
              <w:jc w:val="left"/>
              <w:rPr>
                <w:rFonts w:ascii="宋体" w:hAnsi="宋体" w:cs="宋体"/>
                <w:color w:val="000000"/>
                <w:kern w:val="0"/>
                <w:sz w:val="18"/>
                <w:szCs w:val="18"/>
              </w:rPr>
            </w:pPr>
            <w:r>
              <w:rPr>
                <w:rFonts w:hint="eastAsia" w:ascii="宋体" w:hAnsi="宋体" w:cs="宋体"/>
                <w:color w:val="000000"/>
                <w:kern w:val="0"/>
                <w:sz w:val="18"/>
                <w:szCs w:val="18"/>
              </w:rPr>
              <w:t>社会效益指标</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22627E">
            <w:pPr>
              <w:widowControl/>
              <w:jc w:val="left"/>
              <w:rPr>
                <w:rFonts w:ascii="宋体" w:hAnsi="宋体" w:cs="宋体"/>
                <w:color w:val="000000"/>
                <w:kern w:val="0"/>
                <w:sz w:val="18"/>
                <w:szCs w:val="18"/>
              </w:rPr>
            </w:pPr>
            <w:r>
              <w:rPr>
                <w:rFonts w:hint="eastAsia" w:ascii="宋体" w:hAnsi="宋体" w:cs="宋体"/>
                <w:color w:val="000000"/>
                <w:kern w:val="0"/>
                <w:sz w:val="18"/>
                <w:szCs w:val="18"/>
              </w:rPr>
              <w:t>足额保障率</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CA216F">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EDAC9B">
            <w:pPr>
              <w:widowControl/>
              <w:jc w:val="left"/>
              <w:rPr>
                <w:rFonts w:ascii="宋体" w:hAnsi="宋体" w:cs="宋体"/>
                <w:color w:val="000000"/>
                <w:kern w:val="0"/>
                <w:sz w:val="18"/>
                <w:szCs w:val="18"/>
              </w:rPr>
            </w:pPr>
            <w:r>
              <w:rPr>
                <w:rFonts w:hint="eastAsia" w:ascii="宋体" w:hAnsi="宋体" w:cs="宋体"/>
                <w:color w:val="000000"/>
                <w:kern w:val="0"/>
                <w:sz w:val="18"/>
                <w:szCs w:val="18"/>
              </w:rPr>
              <w:t>100</w:t>
            </w:r>
          </w:p>
        </w:tc>
        <w:tc>
          <w:tcPr>
            <w:tcW w:w="11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6D289B">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1CF442">
            <w:pPr>
              <w:widowControl/>
              <w:jc w:val="left"/>
              <w:rPr>
                <w:rFonts w:ascii="宋体" w:hAnsi="宋体" w:cs="宋体"/>
                <w:color w:val="000000"/>
                <w:kern w:val="0"/>
                <w:sz w:val="18"/>
                <w:szCs w:val="18"/>
              </w:rPr>
            </w:pPr>
            <w:r>
              <w:rPr>
                <w:rFonts w:hint="eastAsia" w:ascii="宋体" w:hAnsi="宋体" w:cs="宋体"/>
                <w:color w:val="000000"/>
                <w:kern w:val="0"/>
                <w:sz w:val="18"/>
                <w:szCs w:val="18"/>
              </w:rPr>
              <w:t>30</w:t>
            </w:r>
          </w:p>
        </w:tc>
      </w:tr>
      <w:tr w14:paraId="67018DBB">
        <w:tblPrEx>
          <w:tblCellMar>
            <w:top w:w="0" w:type="dxa"/>
            <w:left w:w="108" w:type="dxa"/>
            <w:bottom w:w="0" w:type="dxa"/>
            <w:right w:w="108" w:type="dxa"/>
          </w:tblCellMar>
        </w:tblPrEx>
        <w:trPr>
          <w:trHeight w:val="569" w:hRule="atLeast"/>
          <w:jc w:val="center"/>
        </w:trPr>
        <w:tc>
          <w:tcPr>
            <w:tcW w:w="146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E203CC">
            <w:pPr>
              <w:widowControl/>
              <w:jc w:val="left"/>
              <w:rPr>
                <w:rFonts w:ascii="宋体" w:hAnsi="宋体" w:cs="宋体"/>
                <w:color w:val="000000"/>
                <w:kern w:val="0"/>
                <w:sz w:val="18"/>
                <w:szCs w:val="18"/>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C96720">
            <w:pPr>
              <w:widowControl/>
              <w:jc w:val="left"/>
              <w:rPr>
                <w:rFonts w:ascii="宋体" w:hAnsi="宋体" w:cs="宋体"/>
                <w:color w:val="000000"/>
                <w:kern w:val="0"/>
                <w:sz w:val="18"/>
                <w:szCs w:val="18"/>
              </w:rPr>
            </w:pPr>
            <w:r>
              <w:rPr>
                <w:rFonts w:hint="eastAsia" w:ascii="宋体" w:hAnsi="宋体" w:cs="宋体"/>
                <w:color w:val="000000"/>
                <w:kern w:val="0"/>
                <w:sz w:val="18"/>
                <w:szCs w:val="18"/>
              </w:rPr>
              <w:t>满意度指标</w:t>
            </w:r>
          </w:p>
        </w:tc>
        <w:tc>
          <w:tcPr>
            <w:tcW w:w="184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882F09">
            <w:pPr>
              <w:widowControl/>
              <w:jc w:val="left"/>
              <w:rPr>
                <w:rFonts w:ascii="宋体" w:hAnsi="宋体" w:cs="宋体"/>
                <w:color w:val="000000"/>
                <w:kern w:val="0"/>
                <w:sz w:val="18"/>
                <w:szCs w:val="18"/>
              </w:rPr>
            </w:pPr>
            <w:r>
              <w:rPr>
                <w:rFonts w:hint="eastAsia" w:ascii="宋体" w:hAnsi="宋体" w:cs="宋体"/>
                <w:color w:val="000000"/>
                <w:kern w:val="0"/>
                <w:sz w:val="18"/>
                <w:szCs w:val="18"/>
              </w:rPr>
              <w:t>服务对象满意度指标</w:t>
            </w:r>
          </w:p>
        </w:tc>
        <w:tc>
          <w:tcPr>
            <w:tcW w:w="28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9BBAF3">
            <w:pPr>
              <w:widowControl/>
              <w:jc w:val="left"/>
              <w:rPr>
                <w:rFonts w:ascii="宋体" w:hAnsi="宋体" w:cs="宋体"/>
                <w:color w:val="000000"/>
                <w:kern w:val="0"/>
                <w:sz w:val="18"/>
                <w:szCs w:val="18"/>
              </w:rPr>
            </w:pPr>
            <w:r>
              <w:rPr>
                <w:rFonts w:hint="eastAsia" w:ascii="宋体" w:hAnsi="宋体" w:cs="宋体"/>
                <w:color w:val="000000"/>
                <w:kern w:val="0"/>
                <w:sz w:val="18"/>
                <w:szCs w:val="18"/>
              </w:rPr>
              <w:t>公众及社会满意度指标</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5ACECA">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90EAD7">
            <w:pPr>
              <w:widowControl/>
              <w:jc w:val="left"/>
              <w:rPr>
                <w:rFonts w:ascii="宋体" w:hAnsi="宋体" w:cs="宋体"/>
                <w:color w:val="000000"/>
                <w:kern w:val="0"/>
                <w:sz w:val="18"/>
                <w:szCs w:val="18"/>
              </w:rPr>
            </w:pPr>
            <w:r>
              <w:rPr>
                <w:rFonts w:hint="eastAsia" w:ascii="宋体" w:hAnsi="宋体" w:cs="宋体"/>
                <w:color w:val="000000"/>
                <w:kern w:val="0"/>
                <w:sz w:val="18"/>
                <w:szCs w:val="18"/>
              </w:rPr>
              <w:t>98</w:t>
            </w:r>
          </w:p>
        </w:tc>
        <w:tc>
          <w:tcPr>
            <w:tcW w:w="110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41FE28">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A35C1F">
            <w:pPr>
              <w:widowControl/>
              <w:jc w:val="left"/>
              <w:rPr>
                <w:rFonts w:ascii="宋体" w:hAnsi="宋体" w:cs="宋体"/>
                <w:color w:val="000000"/>
                <w:kern w:val="0"/>
                <w:sz w:val="18"/>
                <w:szCs w:val="18"/>
              </w:rPr>
            </w:pPr>
            <w:r>
              <w:rPr>
                <w:rFonts w:hint="eastAsia" w:ascii="宋体" w:hAnsi="宋体" w:cs="宋体"/>
                <w:color w:val="000000"/>
                <w:kern w:val="0"/>
                <w:sz w:val="18"/>
                <w:szCs w:val="18"/>
              </w:rPr>
              <w:t>10</w:t>
            </w:r>
          </w:p>
        </w:tc>
      </w:tr>
    </w:tbl>
    <w:p w14:paraId="097CC82B">
      <w:pPr>
        <w:rPr>
          <w:rFonts w:hint="eastAsia"/>
        </w:rPr>
      </w:pPr>
    </w:p>
    <w:p w14:paraId="514E3AFE">
      <w:pPr>
        <w:spacing w:line="576" w:lineRule="exact"/>
        <w:rPr>
          <w:rFonts w:ascii="仿宋_GB2312" w:hAnsi="仿宋_GB2312" w:eastAsia="仿宋_GB2312" w:cs="仿宋_GB2312"/>
          <w:sz w:val="32"/>
          <w:szCs w:val="32"/>
        </w:rPr>
      </w:pPr>
    </w:p>
    <w:bookmarkEnd w:id="0"/>
    <w:sectPr>
      <w:footerReference r:id="rId4" w:type="default"/>
      <w:pgSz w:w="16838" w:h="11906" w:orient="landscape"/>
      <w:pgMar w:top="1531" w:right="1417" w:bottom="1417" w:left="1417" w:header="720" w:footer="1134"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Liberation Sans">
    <w:altName w:val="阿里巴巴普惠体 R"/>
    <w:panose1 w:val="00000000000000000000"/>
    <w:charset w:val="00"/>
    <w:family w:val="swiss"/>
    <w:pitch w:val="default"/>
    <w:sig w:usb0="00000000" w:usb1="00000000" w:usb2="00000000" w:usb3="00000000" w:csb0="6000009F" w:csb1="DFD70000"/>
  </w:font>
  <w:font w:name="阿里巴巴普惠体 R">
    <w:panose1 w:val="00020600040101010101"/>
    <w:charset w:val="86"/>
    <w:family w:val="auto"/>
    <w:pitch w:val="default"/>
    <w:sig w:usb0="A00002FF" w:usb1="7ACF7CFB" w:usb2="0000001E" w:usb3="00000000" w:csb0="0004009F" w:csb1="00000000"/>
  </w:font>
  <w:font w:name="Noto Sans CJK SC Regular">
    <w:altName w:val="宋体"/>
    <w:panose1 w:val="020B0500000000000000"/>
    <w:charset w:val="86"/>
    <w:family w:val="auto"/>
    <w:pitch w:val="default"/>
    <w:sig w:usb0="00000000" w:usb1="00000000" w:usb2="00000016" w:usb3="00000000" w:csb0="602E0107" w:csb1="00000000"/>
  </w:font>
  <w:font w:name="仿宋_GB2312">
    <w:panose1 w:val="02010609030101010101"/>
    <w:charset w:val="86"/>
    <w:family w:val="modern"/>
    <w:pitch w:val="default"/>
    <w:sig w:usb0="00000001" w:usb1="080E0000" w:usb2="00000000" w:usb3="00000000" w:csb0="00040000" w:csb1="00000000"/>
  </w:font>
  <w:font w:name="Dialog . plain">
    <w:altName w:val="阿里巴巴普惠体 R"/>
    <w:panose1 w:val="00000000000000000000"/>
    <w:charset w:val="00"/>
    <w:family w:val="auto"/>
    <w:pitch w:val="default"/>
    <w:sig w:usb0="00000000" w:usb1="00000000" w:usb2="00000000" w:usb3="00000000" w:csb0="00000000" w:csb1="00000000"/>
  </w:font>
  <w:font w:name="Dialog . bold">
    <w:altName w:val="阿里巴巴普惠体 R"/>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黑体简体">
    <w:altName w:val="方正黑体_GBK"/>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967DC">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639C1F8">
                          <w:pPr>
                            <w:pStyle w:val="4"/>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16</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DesQ8x4QEAAMwDAAAOAAAA&#10;AAAAAAEAIAAAAB4BAABkcnMvZTJvRG9jLnhtbFBLBQYAAAAABgAGAFkBAABxBQAAAAA=&#10;">
              <v:fill on="f" focussize="0,0"/>
              <v:stroke on="f"/>
              <v:imagedata o:title=""/>
              <o:lock v:ext="edit" aspectratio="f"/>
              <v:textbox inset="0mm,0mm,0mm,0mm" style="mso-fit-shape-to-text:t;">
                <w:txbxContent>
                  <w:p w14:paraId="6639C1F8">
                    <w:pPr>
                      <w:pStyle w:val="4"/>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16</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987BB">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BE09C1"/>
    <w:multiLevelType w:val="singleLevel"/>
    <w:tmpl w:val="D5BE09C1"/>
    <w:lvl w:ilvl="0" w:tentative="0">
      <w:start w:val="1"/>
      <w:numFmt w:val="chineseCounting"/>
      <w:suff w:val="space"/>
      <w:lvlText w:val="第%1部分"/>
      <w:lvlJc w:val="left"/>
      <w:pPr>
        <w:ind w:left="1470"/>
      </w:pPr>
      <w:rPr>
        <w:rFonts w:hint="eastAsia" w:ascii="方正小标宋简体" w:hAnsi="方正小标宋简体" w:eastAsia="方正小标宋简体" w:cs="方正小标宋简体"/>
        <w:sz w:val="44"/>
        <w:szCs w:val="44"/>
      </w:rPr>
    </w:lvl>
  </w:abstractNum>
  <w:abstractNum w:abstractNumId="1">
    <w:nsid w:val="EFCCA986"/>
    <w:multiLevelType w:val="singleLevel"/>
    <w:tmpl w:val="EFCCA986"/>
    <w:lvl w:ilvl="0" w:tentative="0">
      <w:start w:val="1"/>
      <w:numFmt w:val="chineseCounting"/>
      <w:suff w:val="space"/>
      <w:lvlText w:val="第%1部分"/>
      <w:lvlJc w:val="left"/>
      <w:rPr>
        <w:rFonts w:hint="eastAsia" w:ascii="方正小标宋简体" w:hAnsi="方正小标宋简体" w:eastAsia="方正小标宋简体" w:cs="方正小标宋简体"/>
        <w:sz w:val="44"/>
        <w:szCs w:val="44"/>
      </w:rPr>
    </w:lvl>
  </w:abstractNum>
  <w:abstractNum w:abstractNumId="2">
    <w:nsid w:val="FBB4C73A"/>
    <w:multiLevelType w:val="singleLevel"/>
    <w:tmpl w:val="FBB4C73A"/>
    <w:lvl w:ilvl="0" w:tentative="0">
      <w:start w:val="1"/>
      <w:numFmt w:val="chineseCounting"/>
      <w:suff w:val="nothing"/>
      <w:lvlText w:val="%1、"/>
      <w:lvlJc w:val="left"/>
      <w:rPr>
        <w:rFonts w:hint="eastAsia"/>
      </w:rPr>
    </w:lvl>
  </w:abstractNum>
  <w:abstractNum w:abstractNumId="3">
    <w:nsid w:val="3FFF1F26"/>
    <w:multiLevelType w:val="singleLevel"/>
    <w:tmpl w:val="3FFF1F26"/>
    <w:lvl w:ilvl="0" w:tentative="0">
      <w:start w:val="1"/>
      <w:numFmt w:val="chineseCounting"/>
      <w:suff w:val="nothing"/>
      <w:lvlText w:val="%1、"/>
      <w:lvlJc w:val="left"/>
      <w:pPr>
        <w:ind w:left="160" w:firstLine="0"/>
      </w:pPr>
      <w:rPr>
        <w:rFonts w:hint="eastAsia"/>
      </w:rPr>
    </w:lvl>
  </w:abstractNum>
  <w:abstractNum w:abstractNumId="4">
    <w:nsid w:val="5ECE03BF"/>
    <w:multiLevelType w:val="singleLevel"/>
    <w:tmpl w:val="5ECE03BF"/>
    <w:lvl w:ilvl="0" w:tentative="0">
      <w:start w:val="1"/>
      <w:numFmt w:val="chineseCounting"/>
      <w:suff w:val="space"/>
      <w:lvlText w:val="第%1部分"/>
      <w:lvlJc w:val="left"/>
      <w:rPr>
        <w:rFonts w:hint="eastAsia"/>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HorizontalSpacing w:val="1"/>
  <w:drawingGridVerticalSpacing w:val="3189"/>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lMDA0NjE0MjdjMGRhMTdjNWFkZDVlMzEwZGJhZGUifQ=="/>
  </w:docVars>
  <w:rsids>
    <w:rsidRoot w:val="00D24F02"/>
    <w:rsid w:val="00115AE8"/>
    <w:rsid w:val="00124B60"/>
    <w:rsid w:val="001342A8"/>
    <w:rsid w:val="001E2B9A"/>
    <w:rsid w:val="00225378"/>
    <w:rsid w:val="003577A2"/>
    <w:rsid w:val="00441793"/>
    <w:rsid w:val="004D6899"/>
    <w:rsid w:val="00533CFB"/>
    <w:rsid w:val="00893649"/>
    <w:rsid w:val="00931BF5"/>
    <w:rsid w:val="00B06E28"/>
    <w:rsid w:val="00CB5A10"/>
    <w:rsid w:val="00D24F02"/>
    <w:rsid w:val="01211AD4"/>
    <w:rsid w:val="012352D1"/>
    <w:rsid w:val="016E28C5"/>
    <w:rsid w:val="01A7647D"/>
    <w:rsid w:val="01B841E6"/>
    <w:rsid w:val="02493090"/>
    <w:rsid w:val="02777BFD"/>
    <w:rsid w:val="02820350"/>
    <w:rsid w:val="02991C3E"/>
    <w:rsid w:val="02BC7D06"/>
    <w:rsid w:val="03123DCA"/>
    <w:rsid w:val="03125B78"/>
    <w:rsid w:val="031B2C7F"/>
    <w:rsid w:val="038D3451"/>
    <w:rsid w:val="03D54C71"/>
    <w:rsid w:val="044C0C16"/>
    <w:rsid w:val="04E711A3"/>
    <w:rsid w:val="04F27A0F"/>
    <w:rsid w:val="050634BB"/>
    <w:rsid w:val="05085485"/>
    <w:rsid w:val="05687CD1"/>
    <w:rsid w:val="05B80C59"/>
    <w:rsid w:val="05E41A4E"/>
    <w:rsid w:val="05FE0636"/>
    <w:rsid w:val="06383B48"/>
    <w:rsid w:val="06406019"/>
    <w:rsid w:val="066C37F1"/>
    <w:rsid w:val="06782196"/>
    <w:rsid w:val="06BF427C"/>
    <w:rsid w:val="06C61153"/>
    <w:rsid w:val="06DF63F5"/>
    <w:rsid w:val="07372051"/>
    <w:rsid w:val="075449B1"/>
    <w:rsid w:val="07550729"/>
    <w:rsid w:val="07586BEC"/>
    <w:rsid w:val="077A3CEC"/>
    <w:rsid w:val="077B38C5"/>
    <w:rsid w:val="082F2D28"/>
    <w:rsid w:val="083D48CB"/>
    <w:rsid w:val="0878647D"/>
    <w:rsid w:val="08852948"/>
    <w:rsid w:val="089B0F50"/>
    <w:rsid w:val="08CA47FF"/>
    <w:rsid w:val="08D12032"/>
    <w:rsid w:val="095509D9"/>
    <w:rsid w:val="09840E52"/>
    <w:rsid w:val="0A2F0DBE"/>
    <w:rsid w:val="0A3D48EC"/>
    <w:rsid w:val="0A4D5FCE"/>
    <w:rsid w:val="0A69348C"/>
    <w:rsid w:val="0AC37758"/>
    <w:rsid w:val="0AD6392F"/>
    <w:rsid w:val="0B3C19E4"/>
    <w:rsid w:val="0B692B37"/>
    <w:rsid w:val="0B7D3DAB"/>
    <w:rsid w:val="0BBE40CE"/>
    <w:rsid w:val="0BFE4EEC"/>
    <w:rsid w:val="0C0D512F"/>
    <w:rsid w:val="0C4F5747"/>
    <w:rsid w:val="0C5114BF"/>
    <w:rsid w:val="0C7156BE"/>
    <w:rsid w:val="0C831895"/>
    <w:rsid w:val="0CC04897"/>
    <w:rsid w:val="0CCA1272"/>
    <w:rsid w:val="0CD27014"/>
    <w:rsid w:val="0CD8398F"/>
    <w:rsid w:val="0CF4009D"/>
    <w:rsid w:val="0D1D3A97"/>
    <w:rsid w:val="0D9F44AC"/>
    <w:rsid w:val="0DB8556E"/>
    <w:rsid w:val="0DBC505E"/>
    <w:rsid w:val="0E146C48"/>
    <w:rsid w:val="0E15651D"/>
    <w:rsid w:val="0E1924B1"/>
    <w:rsid w:val="0E60066E"/>
    <w:rsid w:val="0E772D33"/>
    <w:rsid w:val="0E8518F4"/>
    <w:rsid w:val="0EB83A78"/>
    <w:rsid w:val="0EBB3568"/>
    <w:rsid w:val="0EE52393"/>
    <w:rsid w:val="0EFB3964"/>
    <w:rsid w:val="0F1304ED"/>
    <w:rsid w:val="0F657030"/>
    <w:rsid w:val="0F851480"/>
    <w:rsid w:val="0FAD1102"/>
    <w:rsid w:val="0FB6788B"/>
    <w:rsid w:val="0FE60171"/>
    <w:rsid w:val="10066A65"/>
    <w:rsid w:val="10280789"/>
    <w:rsid w:val="108A1444"/>
    <w:rsid w:val="10A976E1"/>
    <w:rsid w:val="10F92125"/>
    <w:rsid w:val="11231E9A"/>
    <w:rsid w:val="11773992"/>
    <w:rsid w:val="119A7465"/>
    <w:rsid w:val="11EF0A3E"/>
    <w:rsid w:val="11FA7F03"/>
    <w:rsid w:val="12015736"/>
    <w:rsid w:val="12062D4C"/>
    <w:rsid w:val="120E39AF"/>
    <w:rsid w:val="123F22E5"/>
    <w:rsid w:val="12704669"/>
    <w:rsid w:val="127C6B6A"/>
    <w:rsid w:val="12F31522"/>
    <w:rsid w:val="131B6383"/>
    <w:rsid w:val="1323348A"/>
    <w:rsid w:val="13573133"/>
    <w:rsid w:val="137141F5"/>
    <w:rsid w:val="13FA068E"/>
    <w:rsid w:val="14352BAF"/>
    <w:rsid w:val="145C6C53"/>
    <w:rsid w:val="145D66A0"/>
    <w:rsid w:val="14FC0436"/>
    <w:rsid w:val="152A4FA3"/>
    <w:rsid w:val="158F12AA"/>
    <w:rsid w:val="161D17C8"/>
    <w:rsid w:val="163C6BF0"/>
    <w:rsid w:val="166603FD"/>
    <w:rsid w:val="166B27A3"/>
    <w:rsid w:val="16A91EF8"/>
    <w:rsid w:val="16C3120C"/>
    <w:rsid w:val="16CA243A"/>
    <w:rsid w:val="16F844B6"/>
    <w:rsid w:val="1776627E"/>
    <w:rsid w:val="177E183B"/>
    <w:rsid w:val="17AD77C6"/>
    <w:rsid w:val="17CA65CA"/>
    <w:rsid w:val="17F35B20"/>
    <w:rsid w:val="1807337A"/>
    <w:rsid w:val="182858BE"/>
    <w:rsid w:val="183121A5"/>
    <w:rsid w:val="187B075B"/>
    <w:rsid w:val="18D56FD4"/>
    <w:rsid w:val="19792055"/>
    <w:rsid w:val="19962C07"/>
    <w:rsid w:val="19984880"/>
    <w:rsid w:val="199C5D44"/>
    <w:rsid w:val="19AC5F87"/>
    <w:rsid w:val="19B94B48"/>
    <w:rsid w:val="1A27385F"/>
    <w:rsid w:val="1A6E76E0"/>
    <w:rsid w:val="1ACB68E1"/>
    <w:rsid w:val="1ADA2FC8"/>
    <w:rsid w:val="1AE96D67"/>
    <w:rsid w:val="1B0D6EF9"/>
    <w:rsid w:val="1B830F69"/>
    <w:rsid w:val="1B8F790E"/>
    <w:rsid w:val="1BF12377"/>
    <w:rsid w:val="1C0227D6"/>
    <w:rsid w:val="1C4F709D"/>
    <w:rsid w:val="1C987DC2"/>
    <w:rsid w:val="1CB02232"/>
    <w:rsid w:val="1D097B94"/>
    <w:rsid w:val="1D0C50A7"/>
    <w:rsid w:val="1D2E3157"/>
    <w:rsid w:val="1D6B43AB"/>
    <w:rsid w:val="1D76522A"/>
    <w:rsid w:val="1D9F113A"/>
    <w:rsid w:val="1DAF4CFD"/>
    <w:rsid w:val="1E663337"/>
    <w:rsid w:val="1EAD578D"/>
    <w:rsid w:val="1EB76CAD"/>
    <w:rsid w:val="1EC61FF1"/>
    <w:rsid w:val="1EE02457"/>
    <w:rsid w:val="1F0D3114"/>
    <w:rsid w:val="1F1A3993"/>
    <w:rsid w:val="1F444EB4"/>
    <w:rsid w:val="1F6E1F30"/>
    <w:rsid w:val="1F6F19A8"/>
    <w:rsid w:val="1F78690B"/>
    <w:rsid w:val="1F7BF06F"/>
    <w:rsid w:val="1FEE4B73"/>
    <w:rsid w:val="1FF71F26"/>
    <w:rsid w:val="20A025BE"/>
    <w:rsid w:val="21354AB4"/>
    <w:rsid w:val="215A09BE"/>
    <w:rsid w:val="218D48F0"/>
    <w:rsid w:val="21BF6A73"/>
    <w:rsid w:val="21DA565B"/>
    <w:rsid w:val="21EB7868"/>
    <w:rsid w:val="21FE759C"/>
    <w:rsid w:val="22066450"/>
    <w:rsid w:val="220B1A78"/>
    <w:rsid w:val="223E208E"/>
    <w:rsid w:val="22821F7B"/>
    <w:rsid w:val="22A068A5"/>
    <w:rsid w:val="235F406A"/>
    <w:rsid w:val="23696C97"/>
    <w:rsid w:val="23B14AC1"/>
    <w:rsid w:val="23CE9849"/>
    <w:rsid w:val="23F073B8"/>
    <w:rsid w:val="23F944BF"/>
    <w:rsid w:val="23FA00FA"/>
    <w:rsid w:val="24311EAA"/>
    <w:rsid w:val="24343749"/>
    <w:rsid w:val="243F0CE7"/>
    <w:rsid w:val="24681644"/>
    <w:rsid w:val="2475634D"/>
    <w:rsid w:val="2480073C"/>
    <w:rsid w:val="24AF7273"/>
    <w:rsid w:val="24FA4DAF"/>
    <w:rsid w:val="25001989"/>
    <w:rsid w:val="250E5D48"/>
    <w:rsid w:val="25453733"/>
    <w:rsid w:val="25757294"/>
    <w:rsid w:val="25C97EC1"/>
    <w:rsid w:val="25FF1B34"/>
    <w:rsid w:val="262D48F3"/>
    <w:rsid w:val="26507A7A"/>
    <w:rsid w:val="268C786C"/>
    <w:rsid w:val="26926505"/>
    <w:rsid w:val="26964247"/>
    <w:rsid w:val="26B4291F"/>
    <w:rsid w:val="26DD00C8"/>
    <w:rsid w:val="2706501E"/>
    <w:rsid w:val="27111B1F"/>
    <w:rsid w:val="27221F7E"/>
    <w:rsid w:val="27AC1848"/>
    <w:rsid w:val="28125B4F"/>
    <w:rsid w:val="282D2989"/>
    <w:rsid w:val="2852419D"/>
    <w:rsid w:val="28551EE0"/>
    <w:rsid w:val="285F68BA"/>
    <w:rsid w:val="28844573"/>
    <w:rsid w:val="28D60442"/>
    <w:rsid w:val="292728BE"/>
    <w:rsid w:val="296A3769"/>
    <w:rsid w:val="29AF20F4"/>
    <w:rsid w:val="29B669AE"/>
    <w:rsid w:val="29DA08EE"/>
    <w:rsid w:val="29F64FFC"/>
    <w:rsid w:val="2A9C7CB2"/>
    <w:rsid w:val="2AA50EFC"/>
    <w:rsid w:val="2AC944BF"/>
    <w:rsid w:val="2AD92954"/>
    <w:rsid w:val="2ADE440E"/>
    <w:rsid w:val="2AE35581"/>
    <w:rsid w:val="2B022D68"/>
    <w:rsid w:val="2B120295"/>
    <w:rsid w:val="2B204A27"/>
    <w:rsid w:val="2B2C517A"/>
    <w:rsid w:val="2B404781"/>
    <w:rsid w:val="2B620B9B"/>
    <w:rsid w:val="2B6C1A1A"/>
    <w:rsid w:val="2B801021"/>
    <w:rsid w:val="2B8F5708"/>
    <w:rsid w:val="2BC73603"/>
    <w:rsid w:val="2C363DD6"/>
    <w:rsid w:val="2C581F9E"/>
    <w:rsid w:val="2C5F50DB"/>
    <w:rsid w:val="2C640943"/>
    <w:rsid w:val="2C6E3570"/>
    <w:rsid w:val="2C8F6502"/>
    <w:rsid w:val="2C9F3729"/>
    <w:rsid w:val="2CD856CB"/>
    <w:rsid w:val="2CE13D42"/>
    <w:rsid w:val="2D443D65"/>
    <w:rsid w:val="2D4A7B39"/>
    <w:rsid w:val="2D6F75A0"/>
    <w:rsid w:val="2DC21DC5"/>
    <w:rsid w:val="2DDD275B"/>
    <w:rsid w:val="2DE33AEA"/>
    <w:rsid w:val="2E3A107F"/>
    <w:rsid w:val="2E4F0C77"/>
    <w:rsid w:val="2EAE2349"/>
    <w:rsid w:val="2ECD6C74"/>
    <w:rsid w:val="2F10090E"/>
    <w:rsid w:val="2F195A15"/>
    <w:rsid w:val="2F324D29"/>
    <w:rsid w:val="2F6E19B1"/>
    <w:rsid w:val="2F8C268B"/>
    <w:rsid w:val="2F8F3F29"/>
    <w:rsid w:val="300C37CC"/>
    <w:rsid w:val="30223CD2"/>
    <w:rsid w:val="309A4933"/>
    <w:rsid w:val="30C3638E"/>
    <w:rsid w:val="31490108"/>
    <w:rsid w:val="317E045D"/>
    <w:rsid w:val="319B4E07"/>
    <w:rsid w:val="31D12F7D"/>
    <w:rsid w:val="31E83DC4"/>
    <w:rsid w:val="31EB11BF"/>
    <w:rsid w:val="3203475A"/>
    <w:rsid w:val="320F1351"/>
    <w:rsid w:val="323970DC"/>
    <w:rsid w:val="32755658"/>
    <w:rsid w:val="32A25D21"/>
    <w:rsid w:val="33386686"/>
    <w:rsid w:val="33C00B55"/>
    <w:rsid w:val="340C5B48"/>
    <w:rsid w:val="34190265"/>
    <w:rsid w:val="34254E5C"/>
    <w:rsid w:val="342866FA"/>
    <w:rsid w:val="347E456C"/>
    <w:rsid w:val="35026F4B"/>
    <w:rsid w:val="351647A5"/>
    <w:rsid w:val="35244234"/>
    <w:rsid w:val="35B77D36"/>
    <w:rsid w:val="365E4655"/>
    <w:rsid w:val="36862D68"/>
    <w:rsid w:val="36CF2445"/>
    <w:rsid w:val="36EE3C2B"/>
    <w:rsid w:val="36FD5C1C"/>
    <w:rsid w:val="371F48BA"/>
    <w:rsid w:val="372799D5"/>
    <w:rsid w:val="373158C6"/>
    <w:rsid w:val="374E46CA"/>
    <w:rsid w:val="37702892"/>
    <w:rsid w:val="37AB5678"/>
    <w:rsid w:val="37CB1876"/>
    <w:rsid w:val="37CE75B8"/>
    <w:rsid w:val="37E82428"/>
    <w:rsid w:val="37EB016A"/>
    <w:rsid w:val="38044D88"/>
    <w:rsid w:val="380B25BB"/>
    <w:rsid w:val="38521F98"/>
    <w:rsid w:val="38543F62"/>
    <w:rsid w:val="385B52F0"/>
    <w:rsid w:val="38AD5420"/>
    <w:rsid w:val="38C74734"/>
    <w:rsid w:val="395C1320"/>
    <w:rsid w:val="395D6E46"/>
    <w:rsid w:val="395E3DBA"/>
    <w:rsid w:val="39810D86"/>
    <w:rsid w:val="39EF3F42"/>
    <w:rsid w:val="39F304DD"/>
    <w:rsid w:val="3A056ACA"/>
    <w:rsid w:val="3ACA050B"/>
    <w:rsid w:val="3AE46AAD"/>
    <w:rsid w:val="3B1A4D04"/>
    <w:rsid w:val="3B5878C5"/>
    <w:rsid w:val="3BED44B1"/>
    <w:rsid w:val="3C363AD7"/>
    <w:rsid w:val="3C4D6CFE"/>
    <w:rsid w:val="3C5D6D62"/>
    <w:rsid w:val="3C700C3E"/>
    <w:rsid w:val="3C776471"/>
    <w:rsid w:val="3CA54D8C"/>
    <w:rsid w:val="3CBC3E83"/>
    <w:rsid w:val="3CF63839"/>
    <w:rsid w:val="3D164601"/>
    <w:rsid w:val="3D18555E"/>
    <w:rsid w:val="3D263EE9"/>
    <w:rsid w:val="3D3B124C"/>
    <w:rsid w:val="3D7604D6"/>
    <w:rsid w:val="3D954E00"/>
    <w:rsid w:val="3DA23079"/>
    <w:rsid w:val="3DFF5B0B"/>
    <w:rsid w:val="3E025804"/>
    <w:rsid w:val="3E385855"/>
    <w:rsid w:val="3EA96C9D"/>
    <w:rsid w:val="3ED26D52"/>
    <w:rsid w:val="3EE14422"/>
    <w:rsid w:val="3F205AEF"/>
    <w:rsid w:val="3F316DAB"/>
    <w:rsid w:val="3F80563C"/>
    <w:rsid w:val="3F9D1D4A"/>
    <w:rsid w:val="3F9E5AC2"/>
    <w:rsid w:val="3FE24D15"/>
    <w:rsid w:val="3FEB51AC"/>
    <w:rsid w:val="3FFEA2A5"/>
    <w:rsid w:val="406805AA"/>
    <w:rsid w:val="409C64A6"/>
    <w:rsid w:val="40A54751"/>
    <w:rsid w:val="40A92971"/>
    <w:rsid w:val="41354204"/>
    <w:rsid w:val="414032D5"/>
    <w:rsid w:val="41931657"/>
    <w:rsid w:val="419B050B"/>
    <w:rsid w:val="42490A6A"/>
    <w:rsid w:val="42542D91"/>
    <w:rsid w:val="4258464E"/>
    <w:rsid w:val="425F778B"/>
    <w:rsid w:val="426F6018"/>
    <w:rsid w:val="42957651"/>
    <w:rsid w:val="42D40179"/>
    <w:rsid w:val="42E559DE"/>
    <w:rsid w:val="42FD3343"/>
    <w:rsid w:val="432C22FD"/>
    <w:rsid w:val="43566DE0"/>
    <w:rsid w:val="436818D0"/>
    <w:rsid w:val="43B9736F"/>
    <w:rsid w:val="43BB30E7"/>
    <w:rsid w:val="43C53F65"/>
    <w:rsid w:val="43C809FE"/>
    <w:rsid w:val="43D81E89"/>
    <w:rsid w:val="440A3726"/>
    <w:rsid w:val="441445A5"/>
    <w:rsid w:val="44380258"/>
    <w:rsid w:val="44496945"/>
    <w:rsid w:val="44BF6C07"/>
    <w:rsid w:val="44E16B7D"/>
    <w:rsid w:val="45703A5D"/>
    <w:rsid w:val="459E681C"/>
    <w:rsid w:val="45C67B21"/>
    <w:rsid w:val="45CE5353"/>
    <w:rsid w:val="462E6545"/>
    <w:rsid w:val="4642189D"/>
    <w:rsid w:val="46737CA9"/>
    <w:rsid w:val="46957C1F"/>
    <w:rsid w:val="469D6AD4"/>
    <w:rsid w:val="46A41C10"/>
    <w:rsid w:val="46BD2CD2"/>
    <w:rsid w:val="46CFEED0"/>
    <w:rsid w:val="46DA1AD6"/>
    <w:rsid w:val="471A2493"/>
    <w:rsid w:val="476A2E5A"/>
    <w:rsid w:val="478A52AA"/>
    <w:rsid w:val="480F3A01"/>
    <w:rsid w:val="48221986"/>
    <w:rsid w:val="48861F15"/>
    <w:rsid w:val="48931F3C"/>
    <w:rsid w:val="48E746A7"/>
    <w:rsid w:val="48FA1FBB"/>
    <w:rsid w:val="491F33FC"/>
    <w:rsid w:val="493279A7"/>
    <w:rsid w:val="49634005"/>
    <w:rsid w:val="496658A3"/>
    <w:rsid w:val="496D6C31"/>
    <w:rsid w:val="499046CE"/>
    <w:rsid w:val="49A10689"/>
    <w:rsid w:val="49B900C8"/>
    <w:rsid w:val="49FC7FB5"/>
    <w:rsid w:val="4A317C5F"/>
    <w:rsid w:val="4A431740"/>
    <w:rsid w:val="4ACE1952"/>
    <w:rsid w:val="4AFB026D"/>
    <w:rsid w:val="4B111A14"/>
    <w:rsid w:val="4B1A4B97"/>
    <w:rsid w:val="4B307FF0"/>
    <w:rsid w:val="4B3A6FE7"/>
    <w:rsid w:val="4B3C4B0D"/>
    <w:rsid w:val="4B425E9C"/>
    <w:rsid w:val="4B502367"/>
    <w:rsid w:val="4B6422B6"/>
    <w:rsid w:val="4BCD5F20"/>
    <w:rsid w:val="4C5E3F3B"/>
    <w:rsid w:val="4C6836E0"/>
    <w:rsid w:val="4C934C01"/>
    <w:rsid w:val="4CB46925"/>
    <w:rsid w:val="4CC254E6"/>
    <w:rsid w:val="4D7A191D"/>
    <w:rsid w:val="4D9D560B"/>
    <w:rsid w:val="4DF64514"/>
    <w:rsid w:val="4E092CA1"/>
    <w:rsid w:val="4E0F475B"/>
    <w:rsid w:val="4E3E6DEE"/>
    <w:rsid w:val="4E616639"/>
    <w:rsid w:val="4E9B5FEF"/>
    <w:rsid w:val="4F192E39"/>
    <w:rsid w:val="4F304989"/>
    <w:rsid w:val="4F5D1482"/>
    <w:rsid w:val="4FC43323"/>
    <w:rsid w:val="50901457"/>
    <w:rsid w:val="50A13664"/>
    <w:rsid w:val="50C23D07"/>
    <w:rsid w:val="51684B82"/>
    <w:rsid w:val="51A258E6"/>
    <w:rsid w:val="51B318A1"/>
    <w:rsid w:val="51C15D6C"/>
    <w:rsid w:val="5253098E"/>
    <w:rsid w:val="52727066"/>
    <w:rsid w:val="52BA7E5F"/>
    <w:rsid w:val="52E02222"/>
    <w:rsid w:val="53302189"/>
    <w:rsid w:val="5334431C"/>
    <w:rsid w:val="53476745"/>
    <w:rsid w:val="535624E4"/>
    <w:rsid w:val="536410A5"/>
    <w:rsid w:val="53755060"/>
    <w:rsid w:val="53BD2563"/>
    <w:rsid w:val="53D16F23"/>
    <w:rsid w:val="53FD5056"/>
    <w:rsid w:val="54244390"/>
    <w:rsid w:val="542720D3"/>
    <w:rsid w:val="54554E92"/>
    <w:rsid w:val="545F2D48"/>
    <w:rsid w:val="54662A63"/>
    <w:rsid w:val="5495528E"/>
    <w:rsid w:val="54BF230B"/>
    <w:rsid w:val="54D264E2"/>
    <w:rsid w:val="54F63F7F"/>
    <w:rsid w:val="552851EA"/>
    <w:rsid w:val="55286102"/>
    <w:rsid w:val="553573A5"/>
    <w:rsid w:val="557C1FAA"/>
    <w:rsid w:val="558477DD"/>
    <w:rsid w:val="55B81234"/>
    <w:rsid w:val="55C51BA3"/>
    <w:rsid w:val="55CE0A58"/>
    <w:rsid w:val="55E670FF"/>
    <w:rsid w:val="55EB6693"/>
    <w:rsid w:val="56503B63"/>
    <w:rsid w:val="5684380C"/>
    <w:rsid w:val="56F0350D"/>
    <w:rsid w:val="573C40E7"/>
    <w:rsid w:val="576D13DD"/>
    <w:rsid w:val="57FF75EE"/>
    <w:rsid w:val="58064E12"/>
    <w:rsid w:val="587F6039"/>
    <w:rsid w:val="58AB6E2E"/>
    <w:rsid w:val="58D97E3F"/>
    <w:rsid w:val="59011144"/>
    <w:rsid w:val="590B5B1F"/>
    <w:rsid w:val="597A4916"/>
    <w:rsid w:val="598F04FE"/>
    <w:rsid w:val="59A85A64"/>
    <w:rsid w:val="59E44CEE"/>
    <w:rsid w:val="5A0F163F"/>
    <w:rsid w:val="5A144EA7"/>
    <w:rsid w:val="5A272E2C"/>
    <w:rsid w:val="5A423200"/>
    <w:rsid w:val="5A4412E8"/>
    <w:rsid w:val="5A6E0A5B"/>
    <w:rsid w:val="5A7B6CD4"/>
    <w:rsid w:val="5ADB46FC"/>
    <w:rsid w:val="5B2D7FCE"/>
    <w:rsid w:val="5B394BC5"/>
    <w:rsid w:val="5B523ED9"/>
    <w:rsid w:val="5B7200D7"/>
    <w:rsid w:val="5B7B5999"/>
    <w:rsid w:val="5B7C0F56"/>
    <w:rsid w:val="5B914A01"/>
    <w:rsid w:val="5BA069F2"/>
    <w:rsid w:val="5BC13A56"/>
    <w:rsid w:val="5BD13050"/>
    <w:rsid w:val="5BD4669C"/>
    <w:rsid w:val="5BDE751B"/>
    <w:rsid w:val="5BFE5E0F"/>
    <w:rsid w:val="5BFEE015"/>
    <w:rsid w:val="5C2A1192"/>
    <w:rsid w:val="5C583771"/>
    <w:rsid w:val="5C871960"/>
    <w:rsid w:val="5C9C18B0"/>
    <w:rsid w:val="5CB84210"/>
    <w:rsid w:val="5CC22998"/>
    <w:rsid w:val="5D064F7B"/>
    <w:rsid w:val="5D1F428F"/>
    <w:rsid w:val="5D2418A5"/>
    <w:rsid w:val="5D3513BC"/>
    <w:rsid w:val="5D3B0F8C"/>
    <w:rsid w:val="5D7365C9"/>
    <w:rsid w:val="5D7739CD"/>
    <w:rsid w:val="5DB374A0"/>
    <w:rsid w:val="5DDC5CDC"/>
    <w:rsid w:val="5DFD075F"/>
    <w:rsid w:val="5E370EEC"/>
    <w:rsid w:val="5E622685"/>
    <w:rsid w:val="5F0B0627"/>
    <w:rsid w:val="5F255A6B"/>
    <w:rsid w:val="5F6B1D66"/>
    <w:rsid w:val="5FA218A2"/>
    <w:rsid w:val="5FCB425A"/>
    <w:rsid w:val="5FD526EC"/>
    <w:rsid w:val="5FF679D4"/>
    <w:rsid w:val="60255718"/>
    <w:rsid w:val="602F2A3B"/>
    <w:rsid w:val="60477D84"/>
    <w:rsid w:val="60793CB6"/>
    <w:rsid w:val="607958C9"/>
    <w:rsid w:val="60FF743F"/>
    <w:rsid w:val="61477823"/>
    <w:rsid w:val="61857C69"/>
    <w:rsid w:val="61880654"/>
    <w:rsid w:val="61B01267"/>
    <w:rsid w:val="61B256D1"/>
    <w:rsid w:val="61C64CD9"/>
    <w:rsid w:val="62034F8B"/>
    <w:rsid w:val="62224606"/>
    <w:rsid w:val="629E7A04"/>
    <w:rsid w:val="62A414BE"/>
    <w:rsid w:val="63155F18"/>
    <w:rsid w:val="63745942"/>
    <w:rsid w:val="63846BFA"/>
    <w:rsid w:val="63952BB5"/>
    <w:rsid w:val="63E43B3C"/>
    <w:rsid w:val="63EDCF55"/>
    <w:rsid w:val="63FBFBCF"/>
    <w:rsid w:val="642A77A1"/>
    <w:rsid w:val="64550596"/>
    <w:rsid w:val="645667E8"/>
    <w:rsid w:val="64813139"/>
    <w:rsid w:val="64966BE4"/>
    <w:rsid w:val="649E018F"/>
    <w:rsid w:val="64AF6665"/>
    <w:rsid w:val="64B96D77"/>
    <w:rsid w:val="64D140C0"/>
    <w:rsid w:val="650D2C1F"/>
    <w:rsid w:val="65206DF6"/>
    <w:rsid w:val="653E102A"/>
    <w:rsid w:val="65A36D1C"/>
    <w:rsid w:val="65B35574"/>
    <w:rsid w:val="662D4566"/>
    <w:rsid w:val="665F56FC"/>
    <w:rsid w:val="669360FD"/>
    <w:rsid w:val="669C340B"/>
    <w:rsid w:val="66EF6A80"/>
    <w:rsid w:val="66F422E8"/>
    <w:rsid w:val="6727446C"/>
    <w:rsid w:val="67784CC7"/>
    <w:rsid w:val="678549AD"/>
    <w:rsid w:val="67BF28F6"/>
    <w:rsid w:val="67E265E5"/>
    <w:rsid w:val="68000819"/>
    <w:rsid w:val="682B3D26"/>
    <w:rsid w:val="68354966"/>
    <w:rsid w:val="68ED1298"/>
    <w:rsid w:val="68FF6A83"/>
    <w:rsid w:val="69032B47"/>
    <w:rsid w:val="69083E29"/>
    <w:rsid w:val="69232A11"/>
    <w:rsid w:val="694766FF"/>
    <w:rsid w:val="6951757E"/>
    <w:rsid w:val="69586B5E"/>
    <w:rsid w:val="69AE7E06"/>
    <w:rsid w:val="69BF098B"/>
    <w:rsid w:val="69EE1271"/>
    <w:rsid w:val="6A10568B"/>
    <w:rsid w:val="6A1119AC"/>
    <w:rsid w:val="6A1707C7"/>
    <w:rsid w:val="6A303637"/>
    <w:rsid w:val="6ACA583A"/>
    <w:rsid w:val="6AD43BA2"/>
    <w:rsid w:val="6AD71D05"/>
    <w:rsid w:val="6AEF6005"/>
    <w:rsid w:val="6B4078AA"/>
    <w:rsid w:val="6B9D2F4E"/>
    <w:rsid w:val="6BCF0C2E"/>
    <w:rsid w:val="6BCF6E80"/>
    <w:rsid w:val="6BD41564"/>
    <w:rsid w:val="6C2E3BA6"/>
    <w:rsid w:val="6C6D2921"/>
    <w:rsid w:val="6CD5497D"/>
    <w:rsid w:val="6D2A25C0"/>
    <w:rsid w:val="6DB12CE1"/>
    <w:rsid w:val="6DBB590E"/>
    <w:rsid w:val="6DFB5D0A"/>
    <w:rsid w:val="6E2214E9"/>
    <w:rsid w:val="6E3DB48E"/>
    <w:rsid w:val="6EBA7973"/>
    <w:rsid w:val="6EBB3D34"/>
    <w:rsid w:val="6ED70525"/>
    <w:rsid w:val="6EFD5AB2"/>
    <w:rsid w:val="6F4B4A6F"/>
    <w:rsid w:val="6F543924"/>
    <w:rsid w:val="6F653D83"/>
    <w:rsid w:val="6F726B79"/>
    <w:rsid w:val="6F743FC6"/>
    <w:rsid w:val="6F8710AC"/>
    <w:rsid w:val="6FBBC9CF"/>
    <w:rsid w:val="6FE3114C"/>
    <w:rsid w:val="702105E6"/>
    <w:rsid w:val="7036571F"/>
    <w:rsid w:val="705F4C76"/>
    <w:rsid w:val="707539A1"/>
    <w:rsid w:val="70A02B99"/>
    <w:rsid w:val="70F51137"/>
    <w:rsid w:val="714F4CEB"/>
    <w:rsid w:val="715E4F2E"/>
    <w:rsid w:val="71995F66"/>
    <w:rsid w:val="719C7804"/>
    <w:rsid w:val="71C32FE3"/>
    <w:rsid w:val="7201584C"/>
    <w:rsid w:val="720D425E"/>
    <w:rsid w:val="723E08BB"/>
    <w:rsid w:val="72402885"/>
    <w:rsid w:val="72473C14"/>
    <w:rsid w:val="72534568"/>
    <w:rsid w:val="727B566C"/>
    <w:rsid w:val="72BDE561"/>
    <w:rsid w:val="72F316A6"/>
    <w:rsid w:val="72FC13BD"/>
    <w:rsid w:val="7335362D"/>
    <w:rsid w:val="73853825"/>
    <w:rsid w:val="73B8200F"/>
    <w:rsid w:val="74445C1D"/>
    <w:rsid w:val="74A40E40"/>
    <w:rsid w:val="74AB66DC"/>
    <w:rsid w:val="74DB573C"/>
    <w:rsid w:val="74EA0887"/>
    <w:rsid w:val="750D1F31"/>
    <w:rsid w:val="75166D9A"/>
    <w:rsid w:val="75385D85"/>
    <w:rsid w:val="757A60AE"/>
    <w:rsid w:val="759727BC"/>
    <w:rsid w:val="75A650F5"/>
    <w:rsid w:val="75C80BC8"/>
    <w:rsid w:val="75D25EEA"/>
    <w:rsid w:val="75F57C88"/>
    <w:rsid w:val="76247EBC"/>
    <w:rsid w:val="76B4739E"/>
    <w:rsid w:val="76C23869"/>
    <w:rsid w:val="76F679B7"/>
    <w:rsid w:val="77071BC4"/>
    <w:rsid w:val="77322DD3"/>
    <w:rsid w:val="77444BC6"/>
    <w:rsid w:val="77C119C1"/>
    <w:rsid w:val="77CA50CB"/>
    <w:rsid w:val="77DC4DFE"/>
    <w:rsid w:val="77E5555E"/>
    <w:rsid w:val="77EA2323"/>
    <w:rsid w:val="78001F70"/>
    <w:rsid w:val="78462278"/>
    <w:rsid w:val="7859644F"/>
    <w:rsid w:val="788D434B"/>
    <w:rsid w:val="78F16688"/>
    <w:rsid w:val="79083A3B"/>
    <w:rsid w:val="79164340"/>
    <w:rsid w:val="793A5AA8"/>
    <w:rsid w:val="798B4C8C"/>
    <w:rsid w:val="79975481"/>
    <w:rsid w:val="7997EA6C"/>
    <w:rsid w:val="7A1E34AC"/>
    <w:rsid w:val="7A4D1FE3"/>
    <w:rsid w:val="7A4F7B0A"/>
    <w:rsid w:val="7A622A67"/>
    <w:rsid w:val="7AA230E6"/>
    <w:rsid w:val="7AC1208A"/>
    <w:rsid w:val="7AC83418"/>
    <w:rsid w:val="7AEAE675"/>
    <w:rsid w:val="7B05641A"/>
    <w:rsid w:val="7B3E6B7A"/>
    <w:rsid w:val="7B3E7406"/>
    <w:rsid w:val="7B553E28"/>
    <w:rsid w:val="7B5F5B2A"/>
    <w:rsid w:val="7B7517F2"/>
    <w:rsid w:val="7B7D2454"/>
    <w:rsid w:val="7B9B0B2D"/>
    <w:rsid w:val="7BAE6AB2"/>
    <w:rsid w:val="7BAFCE5D"/>
    <w:rsid w:val="7BD81D81"/>
    <w:rsid w:val="7BEE9F7D"/>
    <w:rsid w:val="7BF00E78"/>
    <w:rsid w:val="7C232FFC"/>
    <w:rsid w:val="7C4B4301"/>
    <w:rsid w:val="7CA0464C"/>
    <w:rsid w:val="7D034BDB"/>
    <w:rsid w:val="7D0746CC"/>
    <w:rsid w:val="7D20753B"/>
    <w:rsid w:val="7D221505"/>
    <w:rsid w:val="7D2F59D0"/>
    <w:rsid w:val="7D300528"/>
    <w:rsid w:val="7D46598C"/>
    <w:rsid w:val="7D480840"/>
    <w:rsid w:val="7D567401"/>
    <w:rsid w:val="7D580FFF"/>
    <w:rsid w:val="7D6A6A08"/>
    <w:rsid w:val="7D9F8F0F"/>
    <w:rsid w:val="7DC10D1E"/>
    <w:rsid w:val="7DC221CB"/>
    <w:rsid w:val="7DD81BC4"/>
    <w:rsid w:val="7DE37223"/>
    <w:rsid w:val="7DE62533"/>
    <w:rsid w:val="7DEF30D5"/>
    <w:rsid w:val="7DFB240B"/>
    <w:rsid w:val="7DFE05E7"/>
    <w:rsid w:val="7E0935ED"/>
    <w:rsid w:val="7E334641"/>
    <w:rsid w:val="7E5576B9"/>
    <w:rsid w:val="7EA128FE"/>
    <w:rsid w:val="7ECA643C"/>
    <w:rsid w:val="7ED7A56A"/>
    <w:rsid w:val="7F1E3F4E"/>
    <w:rsid w:val="7F361298"/>
    <w:rsid w:val="7F51405C"/>
    <w:rsid w:val="7F6E0A32"/>
    <w:rsid w:val="7F853FCE"/>
    <w:rsid w:val="7F8A08C6"/>
    <w:rsid w:val="7FCF2AF7"/>
    <w:rsid w:val="7FE74340"/>
    <w:rsid w:val="8BEF3403"/>
    <w:rsid w:val="9FEF033D"/>
    <w:rsid w:val="A27FF1E5"/>
    <w:rsid w:val="A9CFD93D"/>
    <w:rsid w:val="ABFEA5DB"/>
    <w:rsid w:val="AF3FEDDD"/>
    <w:rsid w:val="AFDEB5A7"/>
    <w:rsid w:val="AFEA7FBF"/>
    <w:rsid w:val="B83F4767"/>
    <w:rsid w:val="BF930F07"/>
    <w:rsid w:val="BFCE8436"/>
    <w:rsid w:val="C3F7EB7A"/>
    <w:rsid w:val="CFBD8222"/>
    <w:rsid w:val="CFF5FEEC"/>
    <w:rsid w:val="D3DD9064"/>
    <w:rsid w:val="D6F76A0C"/>
    <w:rsid w:val="D7ECE8D2"/>
    <w:rsid w:val="DD2BC8C0"/>
    <w:rsid w:val="DFDD4FB5"/>
    <w:rsid w:val="E3FC5BBD"/>
    <w:rsid w:val="E7F748B5"/>
    <w:rsid w:val="EE5F3713"/>
    <w:rsid w:val="EFC9D62C"/>
    <w:rsid w:val="F61F91D3"/>
    <w:rsid w:val="F6BE9755"/>
    <w:rsid w:val="F6FFA89B"/>
    <w:rsid w:val="F7FFA4EB"/>
    <w:rsid w:val="F88D0DC7"/>
    <w:rsid w:val="FAE4EFE1"/>
    <w:rsid w:val="FB9B6F12"/>
    <w:rsid w:val="FBB66A4A"/>
    <w:rsid w:val="FBF7C4DC"/>
    <w:rsid w:val="FDEE6989"/>
    <w:rsid w:val="FE3FE3D1"/>
    <w:rsid w:val="FEFF0922"/>
    <w:rsid w:val="FF5E7DB8"/>
    <w:rsid w:val="FF77E367"/>
    <w:rsid w:val="FFD576EB"/>
    <w:rsid w:val="FFDB1578"/>
    <w:rsid w:val="FFFADE43"/>
    <w:rsid w:val="FFFBE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qFormat/>
    <w:uiPriority w:val="0"/>
    <w:pPr>
      <w:suppressLineNumbers/>
      <w:spacing w:before="120" w:after="120"/>
    </w:pPr>
    <w:rPr>
      <w:i/>
      <w:iCs/>
      <w:sz w:val="24"/>
    </w:rPr>
  </w:style>
  <w:style w:type="paragraph" w:styleId="3">
    <w:name w:val="Body Text"/>
    <w:basedOn w:val="1"/>
    <w:qFormat/>
    <w:uiPriority w:val="0"/>
    <w:pPr>
      <w:spacing w:after="140" w:line="276"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List"/>
    <w:basedOn w:val="3"/>
    <w:qFormat/>
    <w:uiPriority w:val="0"/>
  </w:style>
  <w:style w:type="paragraph" w:styleId="7">
    <w:name w:val="Normal (Web)"/>
    <w:basedOn w:val="1"/>
    <w:qFormat/>
    <w:uiPriority w:val="0"/>
    <w:pPr>
      <w:spacing w:beforeAutospacing="1" w:afterAutospacing="1"/>
      <w:jc w:val="left"/>
    </w:pPr>
    <w:rPr>
      <w:kern w:val="0"/>
      <w:sz w:val="24"/>
    </w:rPr>
  </w:style>
  <w:style w:type="character" w:customStyle="1" w:styleId="10">
    <w:name w:val="默认段落字体1"/>
    <w:qFormat/>
    <w:uiPriority w:val="0"/>
  </w:style>
  <w:style w:type="paragraph" w:customStyle="1" w:styleId="11">
    <w:name w:val="Heading"/>
    <w:basedOn w:val="1"/>
    <w:next w:val="3"/>
    <w:qFormat/>
    <w:uiPriority w:val="0"/>
    <w:pPr>
      <w:keepNext/>
      <w:spacing w:before="240" w:after="120"/>
    </w:pPr>
    <w:rPr>
      <w:rFonts w:ascii="Liberation Sans" w:hAnsi="Liberation Sans" w:eastAsia="Noto Sans CJK SC Regular" w:cs="Noto Sans CJK SC Regular"/>
      <w:sz w:val="28"/>
      <w:szCs w:val="28"/>
    </w:rPr>
  </w:style>
  <w:style w:type="paragraph" w:customStyle="1" w:styleId="12">
    <w:name w:val="Index"/>
    <w:basedOn w:val="1"/>
    <w:qFormat/>
    <w:uiPriority w:val="0"/>
    <w:pPr>
      <w:suppressLineNumbers/>
    </w:pPr>
  </w:style>
  <w:style w:type="character" w:customStyle="1" w:styleId="13">
    <w:name w:val="font61"/>
    <w:basedOn w:val="9"/>
    <w:qFormat/>
    <w:uiPriority w:val="0"/>
    <w:rPr>
      <w:rFonts w:hint="eastAsia" w:ascii="宋体" w:hAnsi="宋体" w:eastAsia="宋体" w:cs="宋体"/>
      <w:color w:val="000000"/>
      <w:sz w:val="22"/>
      <w:szCs w:val="22"/>
      <w:u w:val="none"/>
    </w:rPr>
  </w:style>
  <w:style w:type="character" w:customStyle="1" w:styleId="14">
    <w:name w:val="font51"/>
    <w:basedOn w:val="9"/>
    <w:qFormat/>
    <w:uiPriority w:val="0"/>
    <w:rPr>
      <w:rFonts w:hint="eastAsia" w:ascii="宋体" w:hAnsi="宋体" w:eastAsia="宋体" w:cs="宋体"/>
      <w:color w:val="000000"/>
      <w:sz w:val="22"/>
      <w:szCs w:val="22"/>
      <w:u w:val="none"/>
    </w:rPr>
  </w:style>
  <w:style w:type="character" w:customStyle="1" w:styleId="15">
    <w:name w:val="font21"/>
    <w:basedOn w:val="9"/>
    <w:qFormat/>
    <w:uiPriority w:val="0"/>
    <w:rPr>
      <w:rFonts w:hint="eastAsia" w:ascii="宋体" w:hAnsi="宋体" w:eastAsia="宋体" w:cs="宋体"/>
      <w:color w:val="000000"/>
      <w:sz w:val="22"/>
      <w:szCs w:val="22"/>
      <w:u w:val="none"/>
    </w:rPr>
  </w:style>
  <w:style w:type="character" w:customStyle="1" w:styleId="16">
    <w:name w:val="font41"/>
    <w:basedOn w:val="9"/>
    <w:qFormat/>
    <w:uiPriority w:val="0"/>
    <w:rPr>
      <w:rFonts w:hint="eastAsia" w:ascii="宋体" w:hAnsi="宋体" w:eastAsia="宋体" w:cs="宋体"/>
      <w:color w:val="000000"/>
      <w:sz w:val="22"/>
      <w:szCs w:val="22"/>
      <w:u w:val="none"/>
    </w:rPr>
  </w:style>
  <w:style w:type="paragraph" w:customStyle="1" w:styleId="17">
    <w:name w:val="Table Text"/>
    <w:basedOn w:val="1"/>
    <w:semiHidden/>
    <w:qFormat/>
    <w:uiPriority w:val="0"/>
    <w:rPr>
      <w:rFonts w:ascii="Arial" w:hAnsi="Arial" w:eastAsia="Arial" w:cs="Arial"/>
      <w:sz w:val="21"/>
      <w:szCs w:val="21"/>
      <w:lang w:val="en-US" w:eastAsia="en-US" w:bidi="ar-SA"/>
    </w:rPr>
  </w:style>
  <w:style w:type="paragraph" w:customStyle="1" w:styleId="18">
    <w:name w:val="ToCaption"/>
    <w:basedOn w:val="1"/>
    <w:next w:val="1"/>
    <w:qFormat/>
    <w:uiPriority w:val="0"/>
    <w:pPr>
      <w:ind w:left="200" w:leftChars="200" w:hanging="200" w:hangingChars="200"/>
    </w:pPr>
    <w:rPr>
      <w:rFonts w:eastAsia="仿宋_GB2312"/>
      <w:sz w:val="32"/>
    </w:rPr>
  </w:style>
  <w:style w:type="character" w:customStyle="1" w:styleId="19">
    <w:name w:val="font112"/>
    <w:basedOn w:val="9"/>
    <w:qFormat/>
    <w:uiPriority w:val="0"/>
    <w:rPr>
      <w:rFonts w:ascii="Dialog . plain" w:hAnsi="Dialog . plain" w:eastAsia="Dialog . plain" w:cs="Dialog . plain"/>
      <w:color w:val="000000"/>
      <w:sz w:val="22"/>
      <w:szCs w:val="22"/>
      <w:u w:val="none"/>
    </w:rPr>
  </w:style>
  <w:style w:type="character" w:customStyle="1" w:styleId="20">
    <w:name w:val="font121"/>
    <w:basedOn w:val="9"/>
    <w:qFormat/>
    <w:uiPriority w:val="0"/>
    <w:rPr>
      <w:rFonts w:ascii="Dialog . bold" w:hAnsi="Dialog . bold" w:eastAsia="Dialog . bold" w:cs="Dialog . bold"/>
      <w:b/>
      <w:bCs/>
      <w:color w:val="000000"/>
      <w:sz w:val="22"/>
      <w:szCs w:val="22"/>
      <w:u w:val="none"/>
    </w:rPr>
  </w:style>
  <w:style w:type="character" w:customStyle="1" w:styleId="21">
    <w:name w:val="font81"/>
    <w:basedOn w:val="9"/>
    <w:qFormat/>
    <w:uiPriority w:val="0"/>
    <w:rPr>
      <w:rFonts w:ascii="Dialog . plain" w:hAnsi="Dialog . plain" w:eastAsia="Dialog . plain" w:cs="Dialog . plain"/>
      <w:color w:val="000000"/>
      <w:sz w:val="22"/>
      <w:szCs w:val="22"/>
      <w:u w:val="none"/>
    </w:rPr>
  </w:style>
  <w:style w:type="character" w:customStyle="1" w:styleId="22">
    <w:name w:val="font71"/>
    <w:basedOn w:val="9"/>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6016</Words>
  <Characters>6405</Characters>
  <Lines>76</Lines>
  <Paragraphs>21</Paragraphs>
  <TotalTime>18</TotalTime>
  <ScaleCrop>false</ScaleCrop>
  <LinksUpToDate>false</LinksUpToDate>
  <CharactersWithSpaces>6535</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2018-12-03T09:47:00Z</dcterms:created>
  <dc:creator>admin</dc:creator>
  <cp:lastModifiedBy>uos</cp:lastModifiedBy>
  <cp:lastPrinted>2025-03-18T17:29:00Z</cp:lastPrinted>
  <dcterms:modified xsi:type="dcterms:W3CDTF">2026-05-14T10:30:37Z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FC3019D2BC2D71F0CD33056ADC87037A_43</vt:lpwstr>
  </property>
  <property fmtid="{D5CDD505-2E9C-101B-9397-08002B2CF9AE}" pid="4" name="KSOTemplateDocerSaveRecord">
    <vt:lpwstr>eyJoZGlkIjoiNTcyNzFkNTdjNTFkMGExZWEyZTQ5ODM1ZDI5NDJjNjEiLCJ1c2VySWQiOiI2MTM4MTg4MjcifQ==</vt:lpwstr>
  </property>
</Properties>
</file>